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82892" w14:textId="4BDE6116" w:rsidR="003C72CD" w:rsidRPr="00403165" w:rsidRDefault="00A50EB4" w:rsidP="003C72CD">
      <w:pPr>
        <w:pStyle w:val="Heading3"/>
        <w:jc w:val="center"/>
        <w:rPr>
          <w:b/>
          <w:color w:val="000000"/>
          <w:sz w:val="28"/>
          <w:szCs w:val="28"/>
        </w:rPr>
      </w:pPr>
      <w:r w:rsidRPr="003C72CD">
        <w:rPr>
          <w:b/>
          <w:color w:val="000000"/>
          <w:sz w:val="28"/>
          <w:szCs w:val="28"/>
        </w:rPr>
        <w:t xml:space="preserve"> </w:t>
      </w:r>
      <w:r w:rsidR="0037150A" w:rsidRPr="003C72CD">
        <w:rPr>
          <w:b/>
          <w:color w:val="000000"/>
          <w:sz w:val="28"/>
          <w:szCs w:val="28"/>
        </w:rPr>
        <w:t>E</w:t>
      </w:r>
      <w:r w:rsidR="0037150A">
        <w:rPr>
          <w:b/>
          <w:color w:val="000000"/>
          <w:sz w:val="28"/>
          <w:szCs w:val="28"/>
        </w:rPr>
        <w:t>S</w:t>
      </w:r>
      <w:r w:rsidR="0037150A" w:rsidRPr="003C72CD">
        <w:rPr>
          <w:b/>
          <w:color w:val="000000"/>
          <w:sz w:val="28"/>
          <w:szCs w:val="28"/>
        </w:rPr>
        <w:t>F</w:t>
      </w:r>
      <w:r w:rsidR="0037150A">
        <w:t xml:space="preserve"> </w:t>
      </w:r>
      <w:r w:rsidR="003C72CD">
        <w:rPr>
          <w:b/>
          <w:color w:val="000000"/>
          <w:sz w:val="28"/>
          <w:szCs w:val="28"/>
        </w:rPr>
        <w:t>MAIN PROJECTS:</w:t>
      </w:r>
      <w:r w:rsidR="003C72CD" w:rsidRPr="00403165">
        <w:rPr>
          <w:b/>
          <w:color w:val="000000"/>
          <w:sz w:val="28"/>
          <w:szCs w:val="28"/>
        </w:rPr>
        <w:t xml:space="preserve"> </w:t>
      </w:r>
      <w:r w:rsidR="003C72CD">
        <w:rPr>
          <w:b/>
          <w:color w:val="000000"/>
          <w:sz w:val="28"/>
          <w:szCs w:val="28"/>
        </w:rPr>
        <w:t>Assessment Form</w:t>
      </w:r>
    </w:p>
    <w:p w14:paraId="4FDADEC4" w14:textId="103DA099" w:rsidR="00A50EB4" w:rsidRDefault="00A50EB4" w:rsidP="00A50EB4"/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3544"/>
      </w:tblGrid>
      <w:tr w:rsidR="00AA46F9" w:rsidRPr="00A50EB4" w14:paraId="7A6C629D" w14:textId="77777777" w:rsidTr="0037150A">
        <w:tc>
          <w:tcPr>
            <w:tcW w:w="11057" w:type="dxa"/>
            <w:gridSpan w:val="3"/>
            <w:shd w:val="clear" w:color="auto" w:fill="auto"/>
          </w:tcPr>
          <w:p w14:paraId="6D8CBFC6" w14:textId="3A164846" w:rsidR="00AA46F9" w:rsidRPr="003C72CD" w:rsidRDefault="00AA46F9" w:rsidP="005B22D4">
            <w:pPr>
              <w:rPr>
                <w:rFonts w:asciiTheme="minorHAnsi" w:hAnsiTheme="minorHAnsi"/>
                <w:b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Name of </w:t>
            </w:r>
            <w:r>
              <w:rPr>
                <w:rFonts w:asciiTheme="minorHAnsi" w:hAnsiTheme="minorHAnsi"/>
                <w:b/>
                <w:u w:val="single"/>
                <w:lang w:val="en-GB"/>
              </w:rPr>
              <w:t xml:space="preserve">Lead </w:t>
            </w:r>
            <w:r w:rsidRPr="003C72CD">
              <w:rPr>
                <w:rFonts w:asciiTheme="minorHAnsi" w:hAnsiTheme="minorHAnsi"/>
                <w:b/>
                <w:u w:val="single"/>
              </w:rPr>
              <w:t>Applicant</w:t>
            </w:r>
          </w:p>
          <w:p w14:paraId="5C868912" w14:textId="77777777" w:rsidR="00AA46F9" w:rsidRDefault="00AA46F9" w:rsidP="005B22D4">
            <w:pPr>
              <w:rPr>
                <w:rFonts w:asciiTheme="minorHAnsi" w:hAnsiTheme="minorHAnsi"/>
                <w:b/>
              </w:rPr>
            </w:pPr>
          </w:p>
          <w:p w14:paraId="30456B88" w14:textId="77777777" w:rsidR="00AA46F9" w:rsidRDefault="00AA46F9" w:rsidP="005B22D4">
            <w:pPr>
              <w:rPr>
                <w:rFonts w:asciiTheme="minorHAnsi" w:hAnsiTheme="minorHAnsi"/>
                <w:b/>
              </w:rPr>
            </w:pPr>
          </w:p>
          <w:p w14:paraId="15998669" w14:textId="77777777" w:rsidR="00AA46F9" w:rsidRPr="003C72CD" w:rsidRDefault="00AA46F9" w:rsidP="005B22D4">
            <w:pPr>
              <w:rPr>
                <w:rFonts w:asciiTheme="minorHAnsi" w:hAnsiTheme="minorHAnsi"/>
                <w:b/>
              </w:rPr>
            </w:pPr>
          </w:p>
        </w:tc>
      </w:tr>
      <w:tr w:rsidR="00AA46F9" w:rsidRPr="00A50EB4" w14:paraId="79E3FAB7" w14:textId="77777777" w:rsidTr="0037150A"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CDE400" w14:textId="77777777" w:rsidR="00AA46F9" w:rsidRDefault="00AA46F9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Name of Other Partners</w:t>
            </w:r>
          </w:p>
          <w:p w14:paraId="3DB0CC69" w14:textId="77777777" w:rsidR="00AA46F9" w:rsidRDefault="00AA46F9">
            <w:pPr>
              <w:rPr>
                <w:rFonts w:asciiTheme="minorHAnsi" w:hAnsiTheme="minorHAnsi"/>
                <w:b/>
                <w:u w:val="single"/>
              </w:rPr>
            </w:pPr>
          </w:p>
          <w:p w14:paraId="429EAE03" w14:textId="77777777" w:rsidR="00AA46F9" w:rsidRDefault="00AA46F9">
            <w:pPr>
              <w:rPr>
                <w:rFonts w:asciiTheme="minorHAnsi" w:hAnsiTheme="minorHAnsi"/>
                <w:b/>
                <w:u w:val="single"/>
              </w:rPr>
            </w:pPr>
          </w:p>
          <w:p w14:paraId="61D9C192" w14:textId="4C40B0DD" w:rsidR="00AA46F9" w:rsidRPr="00AA46F9" w:rsidRDefault="00AA46F9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AA46F9" w:rsidRPr="00A50EB4" w14:paraId="1CA3BEC3" w14:textId="77777777" w:rsidTr="0037150A">
        <w:tc>
          <w:tcPr>
            <w:tcW w:w="1105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03C02C73" w14:textId="77777777" w:rsidR="00AA46F9" w:rsidRDefault="00AA46F9" w:rsidP="00A50EB4">
            <w:pPr>
              <w:rPr>
                <w:rFonts w:asciiTheme="minorHAnsi" w:hAnsiTheme="minorHAnsi"/>
                <w:b/>
                <w:u w:val="single" w:color="000000"/>
              </w:rPr>
            </w:pPr>
          </w:p>
          <w:p w14:paraId="65871BCB" w14:textId="77777777" w:rsidR="00AA46F9" w:rsidRDefault="00AA46F9" w:rsidP="00A50EB4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Strategic Fit</w:t>
            </w:r>
          </w:p>
          <w:p w14:paraId="72A0C49D" w14:textId="77777777" w:rsidR="00AA46F9" w:rsidRDefault="00AA46F9" w:rsidP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AA46F9" w:rsidRPr="00A50EB4" w14:paraId="178DDAEA" w14:textId="77777777" w:rsidTr="0037150A">
        <w:tc>
          <w:tcPr>
            <w:tcW w:w="5103" w:type="dxa"/>
            <w:shd w:val="clear" w:color="auto" w:fill="F2F2F2" w:themeFill="background1" w:themeFillShade="F2"/>
          </w:tcPr>
          <w:p w14:paraId="052942AD" w14:textId="748F4B84" w:rsidR="00AA46F9" w:rsidRPr="00A50EB4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AEFAC3C" w14:textId="4C4BD1A4" w:rsidR="00AA46F9" w:rsidRPr="00A50EB4" w:rsidRDefault="00AA46F9" w:rsidP="005B22D4">
            <w:pPr>
              <w:rPr>
                <w:rFonts w:asciiTheme="minorHAnsi" w:hAnsiTheme="minorHAnsi"/>
                <w:u w:val="single" w:color="000000"/>
              </w:rPr>
            </w:pPr>
            <w:r w:rsidRPr="00400813">
              <w:rPr>
                <w:rFonts w:asciiTheme="minorHAnsi" w:hAnsiTheme="minorHAnsi"/>
                <w:b/>
                <w:u w:val="single" w:color="000000"/>
              </w:rPr>
              <w:t xml:space="preserve">Score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7AF34EA" w14:textId="0D17F143" w:rsidR="00AA46F9" w:rsidRPr="00A50EB4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Justification of Score</w:t>
            </w:r>
          </w:p>
        </w:tc>
      </w:tr>
      <w:tr w:rsidR="00AA46F9" w:rsidRPr="00A50EB4" w14:paraId="45881F18" w14:textId="77777777" w:rsidTr="0037150A">
        <w:tc>
          <w:tcPr>
            <w:tcW w:w="5103" w:type="dxa"/>
            <w:shd w:val="clear" w:color="auto" w:fill="FFFFFF" w:themeFill="background1"/>
          </w:tcPr>
          <w:p w14:paraId="0874CBEE" w14:textId="77777777" w:rsidR="00AA46F9" w:rsidRDefault="00AA46F9" w:rsidP="00AA46F9">
            <w:pPr>
              <w:rPr>
                <w:rFonts w:asciiTheme="minorHAnsi" w:hAnsiTheme="minorHAnsi"/>
                <w:b/>
                <w:u w:val="single" w:color="000000"/>
              </w:rPr>
            </w:pPr>
            <w:r w:rsidRPr="00E72EAC">
              <w:rPr>
                <w:rFonts w:asciiTheme="minorHAnsi" w:hAnsiTheme="minorHAnsi"/>
                <w:b/>
                <w:u w:val="single" w:color="000000"/>
              </w:rPr>
              <w:t xml:space="preserve">Project </w:t>
            </w:r>
            <w:r>
              <w:rPr>
                <w:rFonts w:asciiTheme="minorHAnsi" w:hAnsiTheme="minorHAnsi"/>
                <w:b/>
                <w:u w:val="single" w:color="000000"/>
              </w:rPr>
              <w:t>Overview</w:t>
            </w:r>
          </w:p>
          <w:p w14:paraId="45939081" w14:textId="77777777" w:rsidR="00AA46F9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  <w:p w14:paraId="491B7A6E" w14:textId="77777777" w:rsidR="00AA46F9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  <w:p w14:paraId="2B100FDB" w14:textId="39BF7E35" w:rsidR="00AA46F9" w:rsidRPr="003C72CD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23D10EA" w14:textId="77777777" w:rsidR="00AA46F9" w:rsidRPr="003C72CD" w:rsidRDefault="00AA46F9" w:rsidP="005B22D4">
            <w:pPr>
              <w:rPr>
                <w:rFonts w:asciiTheme="minorHAnsi" w:hAnsiTheme="minorHAnsi"/>
                <w:u w:val="single" w:color="000000"/>
              </w:rPr>
            </w:pPr>
            <w:r w:rsidRPr="003C72CD">
              <w:rPr>
                <w:rFonts w:asciiTheme="minorHAnsi" w:hAnsiTheme="minorHAnsi"/>
                <w:u w:val="single" w:color="000000"/>
              </w:rPr>
              <w:t>Meet project goals</w:t>
            </w:r>
          </w:p>
          <w:p w14:paraId="75C14551" w14:textId="0B79C659" w:rsidR="00AA46F9" w:rsidRDefault="00AA46F9" w:rsidP="005B22D4">
            <w:pPr>
              <w:rPr>
                <w:rFonts w:asciiTheme="minorHAnsi" w:hAnsiTheme="minorHAnsi"/>
                <w:u w:val="single" w:color="000000"/>
              </w:rPr>
            </w:pPr>
            <w:r w:rsidRPr="003C72CD">
              <w:rPr>
                <w:rFonts w:asciiTheme="minorHAnsi" w:hAnsiTheme="minorHAnsi"/>
                <w:u w:val="single" w:color="000000"/>
              </w:rPr>
              <w:t xml:space="preserve">Fully – </w:t>
            </w:r>
            <w:r w:rsidR="00334889">
              <w:rPr>
                <w:rFonts w:asciiTheme="minorHAnsi" w:hAnsiTheme="minorHAnsi"/>
                <w:u w:val="single" w:color="000000"/>
              </w:rPr>
              <w:t>1</w:t>
            </w:r>
            <w:r w:rsidR="00334889" w:rsidRPr="003C72CD">
              <w:rPr>
                <w:rFonts w:asciiTheme="minorHAnsi" w:hAnsiTheme="minorHAnsi"/>
                <w:u w:val="single" w:color="000000"/>
              </w:rPr>
              <w:t>0</w:t>
            </w:r>
            <w:r w:rsidRPr="003C72CD">
              <w:rPr>
                <w:rFonts w:asciiTheme="minorHAnsi" w:hAnsiTheme="minorHAnsi"/>
                <w:u w:val="single" w:color="000000"/>
              </w:rPr>
              <w:t>%</w:t>
            </w:r>
          </w:p>
          <w:p w14:paraId="1BBE9802" w14:textId="4C2C0D0D" w:rsidR="00AA46F9" w:rsidRPr="003C72CD" w:rsidRDefault="00AA46F9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 w:rsidRPr="003C72CD">
              <w:rPr>
                <w:rFonts w:asciiTheme="minorHAnsi" w:hAnsiTheme="minorHAnsi"/>
                <w:u w:val="single" w:color="000000"/>
              </w:rPr>
              <w:t xml:space="preserve"> Not at all – reject/revise</w:t>
            </w:r>
          </w:p>
        </w:tc>
        <w:tc>
          <w:tcPr>
            <w:tcW w:w="3544" w:type="dxa"/>
            <w:shd w:val="clear" w:color="auto" w:fill="auto"/>
          </w:tcPr>
          <w:p w14:paraId="79DA44A3" w14:textId="77777777" w:rsidR="00AA46F9" w:rsidRPr="003C72CD" w:rsidRDefault="00AA46F9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</w:tbl>
    <w:p w14:paraId="2E81C989" w14:textId="2C48E5A9" w:rsidR="00A50EB4" w:rsidRPr="003C72CD" w:rsidRDefault="00A50EB4" w:rsidP="00A50EB4">
      <w:pPr>
        <w:rPr>
          <w:rFonts w:asciiTheme="minorHAnsi" w:hAnsiTheme="minorHAnsi"/>
        </w:rPr>
      </w:pPr>
      <w:r w:rsidRPr="003C72CD">
        <w:rPr>
          <w:rFonts w:asciiTheme="minorHAnsi" w:hAnsiTheme="minorHAnsi"/>
        </w:rPr>
        <w:t xml:space="preserve">  </w:t>
      </w:r>
    </w:p>
    <w:tbl>
      <w:tblPr>
        <w:tblStyle w:val="TableGrid0"/>
        <w:tblW w:w="11057" w:type="dxa"/>
        <w:tblInd w:w="249" w:type="dxa"/>
        <w:tblCellMar>
          <w:top w:w="52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701"/>
        <w:gridCol w:w="1843"/>
        <w:gridCol w:w="3544"/>
      </w:tblGrid>
      <w:tr w:rsidR="00AA46F9" w:rsidRPr="00A50EB4" w14:paraId="61C4E062" w14:textId="77777777" w:rsidTr="0037150A">
        <w:trPr>
          <w:trHeight w:val="673"/>
        </w:trPr>
        <w:tc>
          <w:tcPr>
            <w:tcW w:w="11057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2E33A405" w14:textId="77777777" w:rsidR="00AA46F9" w:rsidRDefault="00AA46F9" w:rsidP="00AA46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Total Project c</w:t>
            </w:r>
            <w:r w:rsidRPr="00BC7A03">
              <w:rPr>
                <w:rFonts w:asciiTheme="minorHAnsi" w:hAnsiTheme="minorHAnsi"/>
                <w:b/>
                <w:u w:val="single" w:color="000000"/>
              </w:rPr>
              <w:t xml:space="preserve">ost and </w:t>
            </w:r>
            <w:r>
              <w:rPr>
                <w:rFonts w:asciiTheme="minorHAnsi" w:hAnsiTheme="minorHAnsi"/>
                <w:b/>
                <w:u w:val="single" w:color="000000"/>
              </w:rPr>
              <w:t xml:space="preserve">ERDF </w:t>
            </w:r>
            <w:r w:rsidRPr="00BC7A03">
              <w:rPr>
                <w:rFonts w:asciiTheme="minorHAnsi" w:hAnsiTheme="minorHAnsi"/>
                <w:b/>
                <w:u w:val="single" w:color="000000"/>
              </w:rPr>
              <w:t>Funding</w:t>
            </w:r>
            <w:r>
              <w:rPr>
                <w:rFonts w:asciiTheme="minorHAnsi" w:hAnsiTheme="minorHAnsi"/>
                <w:b/>
                <w:u w:val="single" w:color="000000"/>
              </w:rPr>
              <w:t xml:space="preserve"> request</w:t>
            </w:r>
            <w:r w:rsidRPr="00BC7A03">
              <w:rPr>
                <w:rFonts w:asciiTheme="minorHAnsi" w:hAnsiTheme="minorHAnsi"/>
                <w:b/>
              </w:rPr>
              <w:t xml:space="preserve"> </w:t>
            </w:r>
          </w:p>
          <w:p w14:paraId="601B91BA" w14:textId="77777777" w:rsidR="00AA46F9" w:rsidRPr="00A50EB4" w:rsidRDefault="00AA46F9" w:rsidP="003C72CD">
            <w:pPr>
              <w:spacing w:after="20"/>
              <w:rPr>
                <w:rFonts w:asciiTheme="minorHAnsi" w:hAnsiTheme="minorHAnsi"/>
                <w:b/>
              </w:rPr>
            </w:pPr>
          </w:p>
        </w:tc>
      </w:tr>
      <w:tr w:rsidR="00A50EB4" w:rsidRPr="00A50EB4" w14:paraId="22A21ED6" w14:textId="77777777" w:rsidTr="0037150A">
        <w:trPr>
          <w:trHeight w:val="6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1D4FFB" w14:textId="77777777" w:rsidR="00A50EB4" w:rsidRPr="003C72CD" w:rsidRDefault="00A50EB4">
            <w:pPr>
              <w:spacing w:after="20"/>
              <w:ind w:left="67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Expenditure </w:t>
            </w:r>
          </w:p>
          <w:p w14:paraId="33922767" w14:textId="77777777" w:rsidR="00A50EB4" w:rsidRPr="003C72CD" w:rsidRDefault="00A50EB4" w:rsidP="003C72CD">
            <w:pPr>
              <w:ind w:right="58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Category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FE5E62" w14:textId="77777777" w:rsidR="00A50EB4" w:rsidRPr="003C72CD" w:rsidRDefault="00A50EB4" w:rsidP="005B22D4">
            <w:pPr>
              <w:ind w:right="55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Item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777F6A" w14:textId="01CFAF06" w:rsidR="00A50EB4" w:rsidRPr="003C72CD" w:rsidRDefault="00AA46F9" w:rsidP="005B22D4">
            <w:pPr>
              <w:ind w:left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Total </w:t>
            </w:r>
            <w:r w:rsidR="00A50EB4" w:rsidRPr="003C72CD">
              <w:rPr>
                <w:rFonts w:asciiTheme="minorHAnsi" w:hAnsiTheme="minorHAnsi"/>
                <w:b/>
              </w:rPr>
              <w:t xml:space="preserve">Item cost (£)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5FC6A0" w14:textId="33027F05" w:rsidR="00A50EB4" w:rsidRPr="003C72CD" w:rsidRDefault="00AA46F9" w:rsidP="005B22D4">
            <w:pPr>
              <w:spacing w:after="2" w:line="275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ERDF </w:t>
            </w:r>
            <w:r w:rsidR="00A50EB4" w:rsidRPr="003C72CD">
              <w:rPr>
                <w:rFonts w:asciiTheme="minorHAnsi" w:hAnsiTheme="minorHAnsi"/>
                <w:b/>
              </w:rPr>
              <w:t xml:space="preserve">Grant requested (£)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5395AE" w14:textId="77777777" w:rsidR="00A50EB4" w:rsidRPr="003C72CD" w:rsidRDefault="00A50EB4" w:rsidP="005B22D4">
            <w:pPr>
              <w:ind w:right="55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Impact </w:t>
            </w:r>
          </w:p>
        </w:tc>
      </w:tr>
      <w:tr w:rsidR="00A50EB4" w:rsidRPr="00A50EB4" w14:paraId="1846053F" w14:textId="77777777" w:rsidTr="0037150A">
        <w:trPr>
          <w:trHeight w:val="2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BBD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DCE3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D863" w14:textId="77777777" w:rsidR="00A50EB4" w:rsidRPr="003C72CD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4BB1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BD90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</w:tr>
      <w:tr w:rsidR="00A50EB4" w:rsidRPr="00A50EB4" w14:paraId="305E9624" w14:textId="77777777" w:rsidTr="0037150A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03BF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A9A1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8846E6" w14:textId="77777777" w:rsidR="00A50EB4" w:rsidRPr="003C72CD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14D55A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9178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</w:tr>
      <w:tr w:rsidR="00A50EB4" w:rsidRPr="00A50EB4" w14:paraId="36340BBB" w14:textId="77777777" w:rsidTr="0037150A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8BA0" w14:textId="77777777" w:rsidR="00A50EB4" w:rsidRPr="00A50EB4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282E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31493F" w14:textId="77777777" w:rsidR="00A50EB4" w:rsidRPr="00A50EB4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D3DC3D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EEA6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50EB4" w:rsidRPr="00A50EB4" w14:paraId="33DE00CB" w14:textId="77777777" w:rsidTr="0037150A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CBF8" w14:textId="77777777" w:rsidR="00A50EB4" w:rsidRPr="00A50EB4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A410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6DD1C7" w14:textId="77777777" w:rsidR="00A50EB4" w:rsidRPr="00A50EB4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15A292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AEBB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A46F9" w:rsidRPr="00A50EB4" w14:paraId="71FC0DEA" w14:textId="77777777" w:rsidTr="0037150A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86C9" w14:textId="77777777" w:rsidR="00AA46F9" w:rsidRPr="00A50EB4" w:rsidRDefault="00AA46F9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576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DD073A" w14:textId="77777777" w:rsidR="00AA46F9" w:rsidRPr="00A50EB4" w:rsidRDefault="00AA46F9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6B238D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85C7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A46F9" w:rsidRPr="00A50EB4" w14:paraId="2A3FEDA5" w14:textId="77777777" w:rsidTr="0037150A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B620" w14:textId="77777777" w:rsidR="00AA46F9" w:rsidRPr="00A50EB4" w:rsidRDefault="00AA46F9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EE06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F13484" w14:textId="77777777" w:rsidR="00AA46F9" w:rsidRPr="00A50EB4" w:rsidRDefault="00AA46F9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78B213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61FC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A46F9" w:rsidRPr="00A50EB4" w14:paraId="16C3B39D" w14:textId="77777777" w:rsidTr="0037150A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9866" w14:textId="77777777" w:rsidR="00AA46F9" w:rsidRPr="00A50EB4" w:rsidRDefault="00AA46F9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6981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3F5BA4" w14:textId="77777777" w:rsidR="00AA46F9" w:rsidRPr="00A50EB4" w:rsidRDefault="00AA46F9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ABA45B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019D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50EB4" w:rsidRPr="00A50EB4" w14:paraId="59045DB5" w14:textId="77777777" w:rsidTr="0037150A">
        <w:trPr>
          <w:trHeight w:val="3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B2ABFC" w14:textId="77777777" w:rsidR="00A50EB4" w:rsidRPr="003C72CD" w:rsidRDefault="00A50EB4" w:rsidP="005B22D4">
            <w:pPr>
              <w:ind w:right="2"/>
              <w:jc w:val="right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7CB245" w14:textId="77777777" w:rsidR="00A50EB4" w:rsidRPr="003C72CD" w:rsidRDefault="00A50EB4" w:rsidP="005B22D4">
            <w:pPr>
              <w:jc w:val="right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CFE519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£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94B65D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£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24F629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0EB4" w:rsidRPr="00A50EB4" w14:paraId="6B7944D5" w14:textId="77777777" w:rsidTr="0037150A">
        <w:trPr>
          <w:trHeight w:val="546"/>
        </w:trPr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D142D0" w14:textId="77777777" w:rsidR="00A50EB4" w:rsidRDefault="00A50EB4" w:rsidP="005B22D4">
            <w:pPr>
              <w:ind w:right="56"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04FD01F4" w14:textId="77777777" w:rsidR="00A50EB4" w:rsidRDefault="00A50EB4" w:rsidP="003C72CD">
            <w:pPr>
              <w:ind w:right="56"/>
              <w:rPr>
                <w:rFonts w:asciiTheme="minorHAnsi" w:hAnsiTheme="minorHAnsi"/>
                <w:b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Source of Match Funding/% offered </w:t>
            </w:r>
          </w:p>
          <w:p w14:paraId="178BC84A" w14:textId="77777777" w:rsidR="00A50EB4" w:rsidRPr="003C72CD" w:rsidRDefault="00A50EB4" w:rsidP="003C72CD">
            <w:pPr>
              <w:ind w:right="56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88F890F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89FDE8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9DE97FA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5103"/>
        <w:gridCol w:w="2126"/>
        <w:gridCol w:w="3828"/>
      </w:tblGrid>
      <w:tr w:rsidR="00AA46F9" w:rsidRPr="00A50EB4" w14:paraId="44335651" w14:textId="77777777" w:rsidTr="0037150A">
        <w:tc>
          <w:tcPr>
            <w:tcW w:w="5103" w:type="dxa"/>
            <w:shd w:val="clear" w:color="auto" w:fill="F2F2F2" w:themeFill="background1" w:themeFillShade="F2"/>
          </w:tcPr>
          <w:p w14:paraId="17743106" w14:textId="08619C3D" w:rsidR="00AA46F9" w:rsidRPr="00AA46F9" w:rsidRDefault="00AA46F9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F896F32" w14:textId="3743E15D" w:rsidR="00AA46F9" w:rsidRPr="00A50EB4" w:rsidRDefault="00AA46F9" w:rsidP="005B22D4">
            <w:pPr>
              <w:rPr>
                <w:rFonts w:asciiTheme="minorHAnsi" w:hAnsiTheme="minorHAnsi"/>
              </w:rPr>
            </w:pPr>
            <w:r w:rsidRPr="00400813">
              <w:rPr>
                <w:rFonts w:asciiTheme="minorHAnsi" w:hAnsiTheme="minorHAnsi"/>
                <w:b/>
                <w:u w:val="single" w:color="000000"/>
              </w:rPr>
              <w:t xml:space="preserve">Score 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367BBDF6" w14:textId="42297C49" w:rsidR="00AA46F9" w:rsidRPr="00A50EB4" w:rsidRDefault="00AA46F9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Justification of Score</w:t>
            </w:r>
          </w:p>
        </w:tc>
      </w:tr>
      <w:tr w:rsidR="007F7C6F" w:rsidRPr="00A50EB4" w14:paraId="26EBBABB" w14:textId="77777777" w:rsidTr="0037150A">
        <w:tc>
          <w:tcPr>
            <w:tcW w:w="5103" w:type="dxa"/>
          </w:tcPr>
          <w:p w14:paraId="265298B1" w14:textId="257B73A9" w:rsidR="007F7C6F" w:rsidRPr="003C72CD" w:rsidRDefault="007F7C6F" w:rsidP="007F7C6F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126" w:type="dxa"/>
          </w:tcPr>
          <w:p w14:paraId="49B874C6" w14:textId="10739620" w:rsidR="007F7C6F" w:rsidRPr="003C72CD" w:rsidRDefault="007F7C6F" w:rsidP="007F7C6F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Certainty of match funding</w:t>
            </w:r>
            <w:r>
              <w:rPr>
                <w:rFonts w:asciiTheme="minorHAnsi" w:hAnsiTheme="minorHAnsi"/>
              </w:rPr>
              <w:t xml:space="preserve"> provision</w:t>
            </w:r>
            <w:r w:rsidRPr="003C72CD">
              <w:rPr>
                <w:rFonts w:asciiTheme="minorHAnsi" w:hAnsiTheme="minorHAnsi"/>
              </w:rPr>
              <w:t xml:space="preserve"> </w:t>
            </w:r>
          </w:p>
          <w:p w14:paraId="4464ABCB" w14:textId="77777777" w:rsidR="007F7C6F" w:rsidRPr="003C72CD" w:rsidRDefault="007F7C6F" w:rsidP="007F7C6F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Guaranteed – 10%</w:t>
            </w:r>
          </w:p>
          <w:p w14:paraId="651F58BF" w14:textId="77777777" w:rsidR="007F7C6F" w:rsidRPr="003C72CD" w:rsidRDefault="007F7C6F" w:rsidP="007F7C6F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Low Risk – 8%</w:t>
            </w:r>
          </w:p>
          <w:p w14:paraId="7E9C7498" w14:textId="2D3F5A97" w:rsidR="007F7C6F" w:rsidRPr="003C72CD" w:rsidRDefault="007F7C6F" w:rsidP="007F7C6F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Uncertain – 2%</w:t>
            </w:r>
          </w:p>
          <w:p w14:paraId="5331E9EC" w14:textId="77777777" w:rsidR="007F7C6F" w:rsidRPr="003C72CD" w:rsidRDefault="007F7C6F" w:rsidP="007F7C6F">
            <w:pPr>
              <w:rPr>
                <w:rFonts w:asciiTheme="minorHAnsi" w:hAnsiTheme="minorHAnsi"/>
                <w:b/>
                <w:u w:val="single" w:color="000000"/>
              </w:rPr>
            </w:pPr>
            <w:r w:rsidRPr="003C72CD">
              <w:rPr>
                <w:rFonts w:asciiTheme="minorHAnsi" w:hAnsiTheme="minorHAnsi"/>
              </w:rPr>
              <w:lastRenderedPageBreak/>
              <w:t>No match – reject/revise</w:t>
            </w:r>
          </w:p>
        </w:tc>
        <w:tc>
          <w:tcPr>
            <w:tcW w:w="3828" w:type="dxa"/>
          </w:tcPr>
          <w:p w14:paraId="3CE7E291" w14:textId="77777777" w:rsidR="007F7C6F" w:rsidRPr="003C72CD" w:rsidRDefault="007F7C6F" w:rsidP="007F7C6F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</w:tbl>
    <w:p w14:paraId="3C675A8C" w14:textId="77777777" w:rsidR="00A50EB4" w:rsidRPr="003C72CD" w:rsidRDefault="00A50EB4" w:rsidP="00A50EB4">
      <w:pPr>
        <w:rPr>
          <w:rFonts w:asciiTheme="minorHAnsi" w:hAnsiTheme="minorHAnsi"/>
        </w:rPr>
      </w:pPr>
      <w:r w:rsidRPr="003C72CD">
        <w:rPr>
          <w:rFonts w:asciiTheme="minorHAnsi" w:hAnsiTheme="minorHAnsi"/>
          <w:b/>
        </w:rPr>
        <w:t xml:space="preserve"> </w:t>
      </w:r>
    </w:p>
    <w:p w14:paraId="640972B1" w14:textId="59BAF423" w:rsidR="00A50EB4" w:rsidRPr="003C72CD" w:rsidRDefault="00334889" w:rsidP="00A50EB4">
      <w:pPr>
        <w:ind w:left="-5" w:hanging="10"/>
        <w:rPr>
          <w:rFonts w:asciiTheme="minorHAnsi" w:hAnsiTheme="minorHAnsi"/>
        </w:rPr>
      </w:pPr>
      <w:r>
        <w:rPr>
          <w:rFonts w:asciiTheme="minorHAnsi" w:hAnsiTheme="minorHAnsi"/>
          <w:b/>
          <w:u w:val="single" w:color="000000"/>
        </w:rPr>
        <w:t xml:space="preserve">ESF </w:t>
      </w:r>
      <w:r w:rsidR="00A50EB4" w:rsidRPr="007A0E9F">
        <w:rPr>
          <w:rFonts w:asciiTheme="minorHAnsi" w:hAnsiTheme="minorHAnsi"/>
          <w:b/>
          <w:u w:val="single"/>
        </w:rPr>
        <w:t>Outputs</w:t>
      </w:r>
      <w:r w:rsidR="00A50EB4" w:rsidRPr="007A0E9F">
        <w:rPr>
          <w:rFonts w:asciiTheme="minorHAnsi" w:hAnsiTheme="minorHAnsi"/>
          <w:u w:val="single"/>
        </w:rPr>
        <w:t xml:space="preserve"> </w:t>
      </w:r>
      <w:r w:rsidRPr="007A0E9F">
        <w:rPr>
          <w:rFonts w:asciiTheme="minorHAnsi" w:hAnsiTheme="minorHAnsi"/>
          <w:b/>
          <w:u w:val="single"/>
        </w:rPr>
        <w:t>and Results</w:t>
      </w:r>
    </w:p>
    <w:p w14:paraId="5981D53A" w14:textId="77777777" w:rsidR="00A50EB4" w:rsidRPr="003C72CD" w:rsidRDefault="00A50EB4" w:rsidP="00A50EB4">
      <w:pPr>
        <w:rPr>
          <w:rFonts w:asciiTheme="minorHAnsi" w:hAnsiTheme="minorHAnsi"/>
        </w:rPr>
      </w:pPr>
    </w:p>
    <w:tbl>
      <w:tblPr>
        <w:tblStyle w:val="TableGrid0"/>
        <w:tblW w:w="11057" w:type="dxa"/>
        <w:tblInd w:w="249" w:type="dxa"/>
        <w:tblCellMar>
          <w:top w:w="53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169"/>
        <w:gridCol w:w="1780"/>
        <w:gridCol w:w="1420"/>
        <w:gridCol w:w="1853"/>
        <w:gridCol w:w="2835"/>
      </w:tblGrid>
      <w:tr w:rsidR="00AB3308" w:rsidRPr="00A50EB4" w14:paraId="6E8D367C" w14:textId="77777777" w:rsidTr="0037150A">
        <w:trPr>
          <w:trHeight w:val="43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DE059C" w14:textId="7434B835" w:rsidR="00AB3308" w:rsidRPr="003C72CD" w:rsidRDefault="00334889" w:rsidP="007A0E9F">
            <w:pPr>
              <w:ind w:right="54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S</w:t>
            </w:r>
            <w:r w:rsidRPr="003C72CD">
              <w:rPr>
                <w:rFonts w:asciiTheme="minorHAnsi" w:hAnsiTheme="minorHAnsi"/>
                <w:b/>
              </w:rPr>
              <w:t xml:space="preserve">F </w:t>
            </w:r>
            <w:r w:rsidR="00AB3308" w:rsidRPr="003C72CD">
              <w:rPr>
                <w:rFonts w:asciiTheme="minorHAnsi" w:hAnsiTheme="minorHAnsi"/>
                <w:b/>
              </w:rPr>
              <w:t>Outputs</w:t>
            </w:r>
            <w:r>
              <w:rPr>
                <w:rFonts w:asciiTheme="minorHAnsi" w:hAnsiTheme="minorHAnsi"/>
                <w:b/>
              </w:rPr>
              <w:t xml:space="preserve"> and Results</w:t>
            </w:r>
            <w:r w:rsidR="00AB3308" w:rsidRPr="003C72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8A0EF5" w14:textId="7D585FA6" w:rsidR="00AB3308" w:rsidRPr="003C72CD" w:rsidRDefault="00AB3308" w:rsidP="005B22D4">
            <w:pPr>
              <w:ind w:left="1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Project Target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576EB3" w14:textId="67F79CC4" w:rsidR="00AB3308" w:rsidRPr="003C72CD" w:rsidRDefault="00AB3308" w:rsidP="005B22D4">
            <w:pPr>
              <w:ind w:left="7" w:right="8"/>
              <w:jc w:val="center"/>
              <w:rPr>
                <w:rFonts w:asciiTheme="minorHAnsi" w:hAnsiTheme="minorHAnsi"/>
                <w:b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% of total </w:t>
            </w:r>
            <w:proofErr w:type="spellStart"/>
            <w:r w:rsidRPr="003C72CD">
              <w:rPr>
                <w:rFonts w:asciiTheme="minorHAnsi" w:hAnsiTheme="minorHAnsi"/>
                <w:b/>
                <w:u w:val="single"/>
              </w:rPr>
              <w:t>programme</w:t>
            </w:r>
            <w:proofErr w:type="spellEnd"/>
            <w:r w:rsidRPr="003C72CD">
              <w:rPr>
                <w:rFonts w:asciiTheme="minorHAnsi" w:hAnsiTheme="minorHAnsi"/>
                <w:b/>
                <w:u w:val="single"/>
              </w:rPr>
              <w:t xml:space="preserve"> target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6CAC50" w14:textId="1E6651A8" w:rsidR="00AB3308" w:rsidRPr="003C72CD" w:rsidRDefault="00AB3308" w:rsidP="005B22D4">
            <w:pPr>
              <w:ind w:left="7" w:right="8"/>
              <w:jc w:val="center"/>
              <w:rPr>
                <w:rFonts w:asciiTheme="minorHAnsi" w:hAnsiTheme="minorHAnsi"/>
                <w:u w:val="single"/>
              </w:rPr>
            </w:pPr>
            <w:proofErr w:type="spellStart"/>
            <w:r w:rsidRPr="003C72CD">
              <w:rPr>
                <w:rFonts w:asciiTheme="minorHAnsi" w:hAnsiTheme="minorHAnsi"/>
                <w:b/>
                <w:u w:val="single"/>
              </w:rPr>
              <w:t>VfM</w:t>
            </w:r>
            <w:proofErr w:type="spellEnd"/>
            <w:r w:rsidRPr="003C72CD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1B54B2" w14:textId="77777777" w:rsidR="00AB3308" w:rsidRPr="003C72CD" w:rsidRDefault="00AB3308" w:rsidP="005B22D4">
            <w:pPr>
              <w:ind w:right="52"/>
              <w:jc w:val="center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Comments </w:t>
            </w:r>
          </w:p>
        </w:tc>
      </w:tr>
      <w:tr w:rsidR="00AB3308" w:rsidRPr="00A50EB4" w14:paraId="669CCB02" w14:textId="77777777" w:rsidTr="0037150A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BD90" w14:textId="5F8E9560" w:rsidR="00AB3308" w:rsidRPr="007A0E9F" w:rsidRDefault="00334889" w:rsidP="007A0E9F">
            <w:pPr>
              <w:ind w:right="54"/>
              <w:rPr>
                <w:rFonts w:asciiTheme="minorHAnsi" w:hAnsiTheme="minorHAnsi"/>
                <w:b/>
              </w:rPr>
            </w:pPr>
            <w:r w:rsidRPr="007A0E9F">
              <w:rPr>
                <w:rFonts w:asciiTheme="minorHAnsi" w:hAnsiTheme="minorHAnsi"/>
                <w:b/>
              </w:rPr>
              <w:t xml:space="preserve">CO01 </w:t>
            </w:r>
            <w:r w:rsidRPr="007A0E9F">
              <w:rPr>
                <w:rFonts w:asciiTheme="minorHAnsi" w:hAnsiTheme="minorHAnsi"/>
              </w:rPr>
              <w:t>– Unemployed, including long term unemployed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1880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DBB2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C283" w14:textId="733EB81B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F786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334889" w:rsidRPr="00A50EB4" w14:paraId="558724B2" w14:textId="77777777" w:rsidTr="0037150A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C8F4" w14:textId="3B091EF9" w:rsidR="00334889" w:rsidRPr="007A0E9F" w:rsidRDefault="00334889" w:rsidP="005B22D4">
            <w:pPr>
              <w:ind w:right="251"/>
              <w:rPr>
                <w:rFonts w:asciiTheme="minorHAnsi" w:hAnsiTheme="minorHAnsi"/>
                <w:b/>
              </w:rPr>
            </w:pPr>
            <w:r w:rsidRPr="007A0E9F">
              <w:rPr>
                <w:rFonts w:asciiTheme="minorHAnsi" w:hAnsiTheme="minorHAnsi"/>
                <w:b/>
              </w:rPr>
              <w:t xml:space="preserve">CO03 </w:t>
            </w:r>
            <w:r w:rsidRPr="007A0E9F">
              <w:rPr>
                <w:rFonts w:asciiTheme="minorHAnsi" w:hAnsiTheme="minorHAnsi"/>
              </w:rPr>
              <w:t>– Economically Inactive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E2AC" w14:textId="77777777" w:rsidR="00334889" w:rsidRPr="00A50EB4" w:rsidRDefault="00334889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DCDD" w14:textId="77777777" w:rsidR="00334889" w:rsidRPr="00A50EB4" w:rsidRDefault="00334889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F834" w14:textId="77777777" w:rsidR="00334889" w:rsidRPr="00A50EB4" w:rsidRDefault="00334889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CEA3" w14:textId="77777777" w:rsidR="00334889" w:rsidRPr="00A50EB4" w:rsidRDefault="00334889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16945140" w14:textId="77777777" w:rsidTr="0037150A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46D9" w14:textId="327EE9FF" w:rsidR="00AB3308" w:rsidRPr="00A50EB4" w:rsidRDefault="00334889" w:rsidP="007A0E9F">
            <w:pPr>
              <w:ind w:right="54"/>
              <w:rPr>
                <w:rFonts w:asciiTheme="minorHAnsi" w:hAnsiTheme="minorHAnsi"/>
                <w:b/>
              </w:rPr>
            </w:pPr>
            <w:r w:rsidRPr="007A0E9F">
              <w:rPr>
                <w:rFonts w:asciiTheme="minorHAnsi" w:hAnsiTheme="minorHAnsi"/>
                <w:b/>
              </w:rPr>
              <w:t xml:space="preserve">CO16 </w:t>
            </w:r>
            <w:r w:rsidRPr="007A0E9F">
              <w:rPr>
                <w:rFonts w:asciiTheme="minorHAnsi" w:hAnsiTheme="minorHAnsi"/>
              </w:rPr>
              <w:t>– Participants with disabilities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CEFF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E05E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D026" w14:textId="08DE071F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0E88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38BC6870" w14:textId="77777777" w:rsidTr="0037150A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7054" w14:textId="3DB63203" w:rsidR="00AB3308" w:rsidRPr="00A50EB4" w:rsidRDefault="00334889" w:rsidP="007A0E9F">
            <w:pPr>
              <w:ind w:right="54"/>
              <w:rPr>
                <w:rFonts w:asciiTheme="minorHAnsi" w:hAnsiTheme="minorHAnsi"/>
                <w:b/>
              </w:rPr>
            </w:pPr>
            <w:r w:rsidRPr="007A0E9F">
              <w:rPr>
                <w:rFonts w:asciiTheme="minorHAnsi" w:hAnsiTheme="minorHAnsi"/>
                <w:b/>
              </w:rPr>
              <w:t xml:space="preserve">CO4 - </w:t>
            </w:r>
            <w:r w:rsidRPr="007A0E9F">
              <w:rPr>
                <w:rFonts w:asciiTheme="minorHAnsi" w:hAnsiTheme="minorHAnsi"/>
              </w:rPr>
              <w:t>Participants over 50 years of age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2766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4830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4893" w14:textId="1D83412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050C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1483C721" w14:textId="77777777" w:rsidTr="0037150A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46A7" w14:textId="2DE552E4" w:rsidR="00AB3308" w:rsidRPr="00A50EB4" w:rsidRDefault="00334889" w:rsidP="007A0E9F">
            <w:pPr>
              <w:ind w:right="54"/>
              <w:rPr>
                <w:rFonts w:asciiTheme="minorHAnsi" w:hAnsiTheme="minorHAnsi"/>
                <w:b/>
              </w:rPr>
            </w:pPr>
            <w:r w:rsidRPr="007A0E9F">
              <w:rPr>
                <w:rFonts w:asciiTheme="minorHAnsi" w:hAnsiTheme="minorHAnsi"/>
                <w:b/>
              </w:rPr>
              <w:t xml:space="preserve">CO5 </w:t>
            </w:r>
            <w:r w:rsidRPr="007A0E9F">
              <w:rPr>
                <w:rFonts w:asciiTheme="minorHAnsi" w:hAnsiTheme="minorHAnsi"/>
              </w:rPr>
              <w:t>– Participants from ethnic minorities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3DE0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6B65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7F9C" w14:textId="48493D2B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5737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31330CF5" w14:textId="77777777" w:rsidTr="0037150A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6CF0" w14:textId="527745AA" w:rsidR="00AB3308" w:rsidRPr="00A50EB4" w:rsidRDefault="00334889" w:rsidP="007A0E9F">
            <w:pPr>
              <w:ind w:right="54"/>
              <w:rPr>
                <w:rFonts w:asciiTheme="minorHAnsi" w:hAnsiTheme="minorHAnsi"/>
                <w:b/>
              </w:rPr>
            </w:pPr>
            <w:r w:rsidRPr="007A0E9F">
              <w:rPr>
                <w:rFonts w:asciiTheme="minorHAnsi" w:hAnsiTheme="minorHAnsi"/>
                <w:b/>
              </w:rPr>
              <w:t xml:space="preserve">CR02 </w:t>
            </w:r>
            <w:r w:rsidRPr="007A0E9F">
              <w:rPr>
                <w:rFonts w:asciiTheme="minorHAnsi" w:hAnsiTheme="minorHAnsi"/>
              </w:rPr>
              <w:t>– unemployed participants in employment including self-employment on leaving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F281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EC1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04FF" w14:textId="2370D431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8513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334889" w:rsidRPr="00A50EB4" w14:paraId="2B25618F" w14:textId="77777777" w:rsidTr="0037150A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E3B4" w14:textId="4C691AEF" w:rsidR="00334889" w:rsidRPr="007A0E9F" w:rsidRDefault="00334889" w:rsidP="00334889">
            <w:pPr>
              <w:ind w:right="54"/>
              <w:rPr>
                <w:rFonts w:asciiTheme="minorHAnsi" w:hAnsiTheme="minorHAnsi"/>
                <w:b/>
              </w:rPr>
            </w:pPr>
            <w:r w:rsidRPr="007A0E9F">
              <w:rPr>
                <w:rFonts w:asciiTheme="minorHAnsi" w:hAnsiTheme="minorHAnsi"/>
                <w:b/>
              </w:rPr>
              <w:t xml:space="preserve">R1 </w:t>
            </w:r>
            <w:r w:rsidRPr="007A0E9F">
              <w:rPr>
                <w:rFonts w:asciiTheme="minorHAnsi" w:hAnsiTheme="minorHAnsi"/>
              </w:rPr>
              <w:t>– participants in education/training on leaving</w:t>
            </w:r>
            <w:r w:rsidRPr="007A0E9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58FD" w14:textId="77777777" w:rsidR="00334889" w:rsidRPr="00A50EB4" w:rsidRDefault="00334889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D1A0" w14:textId="77777777" w:rsidR="00334889" w:rsidRPr="00A50EB4" w:rsidRDefault="00334889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E0A8" w14:textId="77777777" w:rsidR="00334889" w:rsidRPr="00A50EB4" w:rsidRDefault="00334889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7EB2" w14:textId="77777777" w:rsidR="00334889" w:rsidRPr="00A50EB4" w:rsidRDefault="00334889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334889" w:rsidRPr="00A50EB4" w14:paraId="3FEF75C2" w14:textId="77777777" w:rsidTr="0037150A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3C3F" w14:textId="08969205" w:rsidR="00334889" w:rsidRPr="007A0E9F" w:rsidRDefault="00334889" w:rsidP="00334889">
            <w:pPr>
              <w:ind w:right="54"/>
              <w:rPr>
                <w:rFonts w:asciiTheme="minorHAnsi" w:hAnsiTheme="minorHAnsi"/>
                <w:b/>
              </w:rPr>
            </w:pPr>
            <w:r w:rsidRPr="007A0E9F">
              <w:rPr>
                <w:rFonts w:asciiTheme="minorHAnsi" w:hAnsiTheme="minorHAnsi"/>
                <w:b/>
              </w:rPr>
              <w:t xml:space="preserve">R2 </w:t>
            </w:r>
            <w:r w:rsidRPr="007A0E9F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economically</w:t>
            </w:r>
            <w:r w:rsidRPr="007A0E9F">
              <w:rPr>
                <w:rFonts w:asciiTheme="minorHAnsi" w:hAnsiTheme="minorHAnsi"/>
              </w:rPr>
              <w:t xml:space="preserve"> inactive participants into employment or job search on leaving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1288" w14:textId="77777777" w:rsidR="00334889" w:rsidRPr="00A50EB4" w:rsidRDefault="00334889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B67B" w14:textId="77777777" w:rsidR="00334889" w:rsidRPr="00A50EB4" w:rsidRDefault="00334889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8D0A" w14:textId="77777777" w:rsidR="00334889" w:rsidRPr="00A50EB4" w:rsidRDefault="00334889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71F4" w14:textId="77777777" w:rsidR="00334889" w:rsidRPr="00A50EB4" w:rsidRDefault="00334889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</w:tbl>
    <w:p w14:paraId="2308AD9F" w14:textId="278B4A2B" w:rsidR="00A50EB4" w:rsidRPr="003C72CD" w:rsidRDefault="00A50EB4" w:rsidP="00A50EB4">
      <w:pPr>
        <w:rPr>
          <w:rFonts w:asciiTheme="minorHAnsi" w:hAnsiTheme="minorHAnsi"/>
        </w:rPr>
      </w:pPr>
      <w:r w:rsidRPr="003C72CD"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5245"/>
        <w:gridCol w:w="2576"/>
        <w:gridCol w:w="3236"/>
      </w:tblGrid>
      <w:tr w:rsidR="00AB3308" w:rsidRPr="00A50EB4" w14:paraId="55E92A1E" w14:textId="77777777" w:rsidTr="0037150A">
        <w:tc>
          <w:tcPr>
            <w:tcW w:w="5245" w:type="dxa"/>
            <w:shd w:val="clear" w:color="auto" w:fill="F2F2F2" w:themeFill="background1" w:themeFillShade="F2"/>
          </w:tcPr>
          <w:p w14:paraId="1EF973F2" w14:textId="6D2FB6B9" w:rsidR="00A50EB4" w:rsidRPr="003C72CD" w:rsidRDefault="00A50EB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62E1D3D1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 w:rsidRPr="003C72CD">
              <w:rPr>
                <w:rFonts w:asciiTheme="minorHAnsi" w:hAnsiTheme="minorHAnsi"/>
                <w:b/>
                <w:u w:val="single" w:color="000000"/>
              </w:rPr>
              <w:t>Score</w:t>
            </w:r>
          </w:p>
        </w:tc>
        <w:tc>
          <w:tcPr>
            <w:tcW w:w="3236" w:type="dxa"/>
            <w:shd w:val="clear" w:color="auto" w:fill="F2F2F2" w:themeFill="background1" w:themeFillShade="F2"/>
          </w:tcPr>
          <w:p w14:paraId="0C87EF04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 w:rsidRPr="003C72CD">
              <w:rPr>
                <w:rFonts w:asciiTheme="minorHAnsi" w:hAnsiTheme="minorHAnsi"/>
                <w:b/>
                <w:u w:val="single" w:color="000000"/>
              </w:rPr>
              <w:t>Rating</w:t>
            </w:r>
          </w:p>
        </w:tc>
      </w:tr>
      <w:tr w:rsidR="00AB3308" w:rsidRPr="00A50EB4" w14:paraId="59B56C21" w14:textId="77777777" w:rsidTr="0037150A">
        <w:tc>
          <w:tcPr>
            <w:tcW w:w="5245" w:type="dxa"/>
            <w:shd w:val="clear" w:color="auto" w:fill="FFFFFF" w:themeFill="background1"/>
          </w:tcPr>
          <w:p w14:paraId="08021493" w14:textId="773B134B" w:rsidR="00AB3308" w:rsidRPr="00175299" w:rsidRDefault="00AB3308" w:rsidP="00AB3308">
            <w:pPr>
              <w:rPr>
                <w:rFonts w:asciiTheme="minorHAnsi" w:hAnsiTheme="minorHAnsi"/>
                <w:b/>
              </w:rPr>
            </w:pPr>
            <w:r w:rsidRPr="00175299">
              <w:rPr>
                <w:rFonts w:asciiTheme="minorHAnsi" w:hAnsiTheme="minorHAnsi"/>
                <w:b/>
              </w:rPr>
              <w:t xml:space="preserve">Outputs  </w:t>
            </w:r>
            <w:r w:rsidR="00334889" w:rsidRPr="00175299">
              <w:rPr>
                <w:rFonts w:asciiTheme="minorHAnsi" w:hAnsiTheme="minorHAnsi"/>
                <w:b/>
              </w:rPr>
              <w:t xml:space="preserve">and Results </w:t>
            </w:r>
            <w:r w:rsidRPr="00175299">
              <w:rPr>
                <w:rFonts w:asciiTheme="minorHAnsi" w:hAnsiTheme="minorHAnsi"/>
                <w:b/>
              </w:rPr>
              <w:t>Assessment</w:t>
            </w:r>
          </w:p>
          <w:p w14:paraId="6D01AD8B" w14:textId="6FBC59CA" w:rsidR="00A50EB4" w:rsidRPr="00175299" w:rsidRDefault="00A50EB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76" w:type="dxa"/>
            <w:shd w:val="clear" w:color="auto" w:fill="FF0000"/>
          </w:tcPr>
          <w:p w14:paraId="746B95DE" w14:textId="44B87A2D" w:rsidR="00A50EB4" w:rsidRPr="003C72CD" w:rsidRDefault="00AB3308" w:rsidP="007A0E9F">
            <w:pPr>
              <w:rPr>
                <w:rFonts w:asciiTheme="minorHAnsi" w:hAnsiTheme="minorHAnsi"/>
              </w:rPr>
            </w:pPr>
            <w:r w:rsidRPr="00C55D3E">
              <w:rPr>
                <w:rFonts w:asciiTheme="minorHAnsi" w:hAnsiTheme="minorHAnsi"/>
              </w:rPr>
              <w:t xml:space="preserve">Outputs achievable and value for money – </w:t>
            </w:r>
            <w:r w:rsidR="00AD333B">
              <w:rPr>
                <w:rFonts w:asciiTheme="minorHAnsi" w:hAnsiTheme="minorHAnsi"/>
              </w:rPr>
              <w:t>up to 15</w:t>
            </w:r>
            <w:r w:rsidRPr="00C55D3E">
              <w:rPr>
                <w:rFonts w:asciiTheme="minorHAnsi" w:hAnsiTheme="minorHAnsi"/>
              </w:rPr>
              <w:t>%</w:t>
            </w:r>
          </w:p>
        </w:tc>
        <w:tc>
          <w:tcPr>
            <w:tcW w:w="3236" w:type="dxa"/>
            <w:shd w:val="clear" w:color="auto" w:fill="FFFFFF" w:themeFill="background1"/>
          </w:tcPr>
          <w:p w14:paraId="5E6166E6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AB3308" w:rsidRPr="00A50EB4" w14:paraId="54B7D7E2" w14:textId="77777777" w:rsidTr="0037150A">
        <w:tc>
          <w:tcPr>
            <w:tcW w:w="5245" w:type="dxa"/>
            <w:shd w:val="clear" w:color="auto" w:fill="FFFFFF" w:themeFill="background1"/>
          </w:tcPr>
          <w:p w14:paraId="20022161" w14:textId="77777777" w:rsidR="00A50EB4" w:rsidRPr="00175299" w:rsidRDefault="00A50EB4" w:rsidP="005B22D4">
            <w:pPr>
              <w:rPr>
                <w:rFonts w:asciiTheme="minorHAnsi" w:hAnsiTheme="minorHAnsi"/>
                <w:b/>
              </w:rPr>
            </w:pPr>
            <w:r w:rsidRPr="00175299">
              <w:rPr>
                <w:rFonts w:asciiTheme="minorHAnsi" w:hAnsiTheme="minorHAnsi"/>
                <w:b/>
              </w:rPr>
              <w:t>Procurement:</w:t>
            </w:r>
          </w:p>
        </w:tc>
        <w:tc>
          <w:tcPr>
            <w:tcW w:w="2576" w:type="dxa"/>
            <w:shd w:val="clear" w:color="auto" w:fill="FF0000"/>
          </w:tcPr>
          <w:p w14:paraId="0CC75597" w14:textId="7433EE01" w:rsidR="00A50EB4" w:rsidRPr="003C72CD" w:rsidRDefault="00A50EB4" w:rsidP="007A0E9F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Believe they have capacity to manage this </w:t>
            </w:r>
            <w:proofErr w:type="gramStart"/>
            <w:r w:rsidRPr="003C72CD">
              <w:rPr>
                <w:rFonts w:asciiTheme="minorHAnsi" w:hAnsiTheme="minorHAnsi"/>
              </w:rPr>
              <w:t>requirement  fully</w:t>
            </w:r>
            <w:proofErr w:type="gramEnd"/>
            <w:r w:rsidRPr="003C72CD">
              <w:rPr>
                <w:rFonts w:asciiTheme="minorHAnsi" w:hAnsiTheme="minorHAnsi"/>
              </w:rPr>
              <w:t xml:space="preserve"> yes- </w:t>
            </w:r>
            <w:r w:rsidR="00AD333B">
              <w:rPr>
                <w:rFonts w:asciiTheme="minorHAnsi" w:hAnsiTheme="minorHAnsi"/>
              </w:rPr>
              <w:t>5</w:t>
            </w:r>
            <w:r w:rsidRPr="003C72CD">
              <w:rPr>
                <w:rFonts w:asciiTheme="minorHAnsi" w:hAnsiTheme="minorHAnsi"/>
              </w:rPr>
              <w:t>%. If no confidence – Reject/Revise</w:t>
            </w:r>
          </w:p>
        </w:tc>
        <w:tc>
          <w:tcPr>
            <w:tcW w:w="3236" w:type="dxa"/>
            <w:shd w:val="clear" w:color="auto" w:fill="FFFFFF" w:themeFill="background1"/>
          </w:tcPr>
          <w:p w14:paraId="562B430B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AB3308" w:rsidRPr="00A50EB4" w14:paraId="74669492" w14:textId="77777777" w:rsidTr="0037150A">
        <w:tc>
          <w:tcPr>
            <w:tcW w:w="5245" w:type="dxa"/>
            <w:shd w:val="clear" w:color="auto" w:fill="FFFFFF" w:themeFill="background1"/>
          </w:tcPr>
          <w:p w14:paraId="2BE1DF9B" w14:textId="77777777" w:rsidR="00A50EB4" w:rsidRPr="00175299" w:rsidRDefault="00A50EB4" w:rsidP="005B22D4">
            <w:pPr>
              <w:rPr>
                <w:rFonts w:asciiTheme="minorHAnsi" w:hAnsiTheme="minorHAnsi"/>
              </w:rPr>
            </w:pPr>
            <w:r w:rsidRPr="00175299">
              <w:rPr>
                <w:rFonts w:asciiTheme="minorHAnsi" w:hAnsiTheme="minorHAnsi"/>
                <w:b/>
              </w:rPr>
              <w:t xml:space="preserve"> Systems capability and ability to maintain records</w:t>
            </w:r>
          </w:p>
        </w:tc>
        <w:tc>
          <w:tcPr>
            <w:tcW w:w="2576" w:type="dxa"/>
            <w:shd w:val="clear" w:color="auto" w:fill="FF0000"/>
          </w:tcPr>
          <w:p w14:paraId="134C035F" w14:textId="073E9E84" w:rsidR="00A50EB4" w:rsidRPr="003C72CD" w:rsidRDefault="00A50EB4" w:rsidP="007A0E9F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Believe they have capacity to manage this </w:t>
            </w:r>
            <w:proofErr w:type="gramStart"/>
            <w:r w:rsidRPr="003C72CD">
              <w:rPr>
                <w:rFonts w:asciiTheme="minorHAnsi" w:hAnsiTheme="minorHAnsi"/>
              </w:rPr>
              <w:t>requirement  fully</w:t>
            </w:r>
            <w:proofErr w:type="gramEnd"/>
            <w:r w:rsidRPr="003C72CD">
              <w:rPr>
                <w:rFonts w:asciiTheme="minorHAnsi" w:hAnsiTheme="minorHAnsi"/>
              </w:rPr>
              <w:t xml:space="preserve"> yes- </w:t>
            </w:r>
            <w:r w:rsidR="00AD333B">
              <w:rPr>
                <w:rFonts w:asciiTheme="minorHAnsi" w:hAnsiTheme="minorHAnsi"/>
              </w:rPr>
              <w:t>5</w:t>
            </w:r>
            <w:r w:rsidRPr="003C72CD">
              <w:rPr>
                <w:rFonts w:asciiTheme="minorHAnsi" w:hAnsiTheme="minorHAnsi"/>
              </w:rPr>
              <w:t>%. If no confidence –  Reject/Revise</w:t>
            </w:r>
          </w:p>
        </w:tc>
        <w:tc>
          <w:tcPr>
            <w:tcW w:w="3236" w:type="dxa"/>
            <w:shd w:val="clear" w:color="auto" w:fill="FFFFFF" w:themeFill="background1"/>
          </w:tcPr>
          <w:p w14:paraId="662A009E" w14:textId="77777777" w:rsidR="00A50EB4" w:rsidRPr="003C72CD" w:rsidRDefault="00A50EB4" w:rsidP="005B22D4">
            <w:pPr>
              <w:rPr>
                <w:rFonts w:asciiTheme="minorHAnsi" w:hAnsiTheme="minorHAnsi"/>
                <w:b/>
              </w:rPr>
            </w:pPr>
          </w:p>
        </w:tc>
      </w:tr>
      <w:tr w:rsidR="00A50EB4" w:rsidRPr="00A50EB4" w14:paraId="4268022E" w14:textId="77777777" w:rsidTr="0037150A">
        <w:tc>
          <w:tcPr>
            <w:tcW w:w="5245" w:type="dxa"/>
          </w:tcPr>
          <w:p w14:paraId="1E5EA9D0" w14:textId="77777777" w:rsidR="00A50EB4" w:rsidRPr="00CD7764" w:rsidRDefault="00A50EB4" w:rsidP="005B22D4">
            <w:pPr>
              <w:rPr>
                <w:rFonts w:asciiTheme="minorHAnsi" w:hAnsiTheme="minorHAnsi"/>
              </w:rPr>
            </w:pPr>
            <w:r w:rsidRPr="00CD7764">
              <w:rPr>
                <w:rFonts w:asciiTheme="minorHAnsi" w:hAnsiTheme="minorHAnsi"/>
                <w:b/>
              </w:rPr>
              <w:t>Additionality:</w:t>
            </w:r>
            <w:r w:rsidRPr="00CD776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76" w:type="dxa"/>
          </w:tcPr>
          <w:p w14:paraId="30A5654F" w14:textId="17ED28C1" w:rsidR="00A50EB4" w:rsidRPr="003C72CD" w:rsidRDefault="00A50EB4" w:rsidP="007A0E9F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Demonstrates work is </w:t>
            </w:r>
            <w:r w:rsidRPr="003C72CD">
              <w:rPr>
                <w:rFonts w:asciiTheme="minorHAnsi" w:hAnsiTheme="minorHAnsi"/>
              </w:rPr>
              <w:lastRenderedPageBreak/>
              <w:t xml:space="preserve">additional to any currently provided </w:t>
            </w:r>
            <w:r w:rsidR="00AD333B">
              <w:rPr>
                <w:rFonts w:asciiTheme="minorHAnsi" w:hAnsiTheme="minorHAnsi"/>
              </w:rPr>
              <w:t xml:space="preserve">– up to </w:t>
            </w:r>
            <w:r w:rsidR="00334889">
              <w:rPr>
                <w:rFonts w:asciiTheme="minorHAnsi" w:hAnsiTheme="minorHAnsi"/>
              </w:rPr>
              <w:t>5</w:t>
            </w:r>
            <w:r w:rsidRPr="003C72CD">
              <w:rPr>
                <w:rFonts w:asciiTheme="minorHAnsi" w:hAnsiTheme="minorHAnsi"/>
              </w:rPr>
              <w:t>%</w:t>
            </w:r>
          </w:p>
        </w:tc>
        <w:tc>
          <w:tcPr>
            <w:tcW w:w="3236" w:type="dxa"/>
          </w:tcPr>
          <w:p w14:paraId="542C4BE2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A50EB4" w:rsidRPr="00A50EB4" w14:paraId="39000FAA" w14:textId="77777777" w:rsidTr="0037150A">
        <w:tc>
          <w:tcPr>
            <w:tcW w:w="5245" w:type="dxa"/>
            <w:shd w:val="clear" w:color="auto" w:fill="FF0000"/>
          </w:tcPr>
          <w:p w14:paraId="2B2879D3" w14:textId="77777777" w:rsidR="00A50EB4" w:rsidRPr="00175299" w:rsidRDefault="00A50EB4" w:rsidP="005B22D4">
            <w:pPr>
              <w:rPr>
                <w:rFonts w:asciiTheme="minorHAnsi" w:hAnsiTheme="minorHAnsi"/>
                <w:b/>
              </w:rPr>
            </w:pPr>
            <w:r w:rsidRPr="00175299">
              <w:rPr>
                <w:rFonts w:asciiTheme="minorHAnsi" w:hAnsiTheme="minorHAnsi"/>
                <w:b/>
              </w:rPr>
              <w:t>Innovative approach:</w:t>
            </w:r>
          </w:p>
        </w:tc>
        <w:tc>
          <w:tcPr>
            <w:tcW w:w="2576" w:type="dxa"/>
            <w:shd w:val="clear" w:color="auto" w:fill="FF0000"/>
          </w:tcPr>
          <w:p w14:paraId="4AD668B2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Believe project shows </w:t>
            </w:r>
          </w:p>
          <w:p w14:paraId="1E7B54B9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10% high degree of innovation/new approach</w:t>
            </w:r>
          </w:p>
          <w:p w14:paraId="7C6E11CC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8% quite</w:t>
            </w:r>
          </w:p>
          <w:p w14:paraId="25ADC216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5% slightly</w:t>
            </w:r>
          </w:p>
          <w:p w14:paraId="15FB8CF4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0% not new</w:t>
            </w:r>
          </w:p>
        </w:tc>
        <w:tc>
          <w:tcPr>
            <w:tcW w:w="3236" w:type="dxa"/>
          </w:tcPr>
          <w:p w14:paraId="6E5B20A3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</w:tr>
      <w:tr w:rsidR="00A50EB4" w:rsidRPr="00A50EB4" w14:paraId="7ACD9761" w14:textId="77777777" w:rsidTr="0037150A">
        <w:tc>
          <w:tcPr>
            <w:tcW w:w="5245" w:type="dxa"/>
            <w:shd w:val="clear" w:color="auto" w:fill="FF0000"/>
          </w:tcPr>
          <w:p w14:paraId="5265CFBD" w14:textId="77777777" w:rsidR="00A50EB4" w:rsidRPr="00175299" w:rsidRDefault="00A50EB4" w:rsidP="005B22D4">
            <w:pPr>
              <w:rPr>
                <w:rFonts w:asciiTheme="minorHAnsi" w:hAnsiTheme="minorHAnsi"/>
                <w:b/>
              </w:rPr>
            </w:pPr>
            <w:r w:rsidRPr="00175299">
              <w:rPr>
                <w:rFonts w:asciiTheme="minorHAnsi" w:hAnsiTheme="minorHAnsi"/>
                <w:b/>
              </w:rPr>
              <w:t>Focus on 20% Decile</w:t>
            </w:r>
          </w:p>
          <w:p w14:paraId="26DF5D7A" w14:textId="77777777" w:rsidR="00A50EB4" w:rsidRPr="00175299" w:rsidRDefault="00A50EB4" w:rsidP="005B22D4">
            <w:pPr>
              <w:rPr>
                <w:rFonts w:asciiTheme="minorHAnsi" w:hAnsiTheme="minorHAnsi"/>
              </w:rPr>
            </w:pPr>
            <w:r w:rsidRPr="00175299">
              <w:rPr>
                <w:rFonts w:asciiTheme="minorHAnsi" w:hAnsiTheme="minorHAnsi"/>
              </w:rPr>
              <w:t>Proportion of companies, individuals, or capital works that will be supported in the CLLD areas of highest deprivation (</w:t>
            </w:r>
            <w:r w:rsidRPr="00175299">
              <w:rPr>
                <w:rFonts w:asciiTheme="minorHAnsi" w:hAnsiTheme="minorHAnsi"/>
                <w:bCs/>
              </w:rPr>
              <w:t xml:space="preserve">20% most deprived LSOAs). </w:t>
            </w:r>
          </w:p>
        </w:tc>
        <w:tc>
          <w:tcPr>
            <w:tcW w:w="2576" w:type="dxa"/>
            <w:shd w:val="clear" w:color="auto" w:fill="FF0000"/>
          </w:tcPr>
          <w:p w14:paraId="6211E6A9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Number of outputs to be delivered from LSOAs</w:t>
            </w:r>
          </w:p>
          <w:p w14:paraId="63CADD53" w14:textId="00412199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100% - score </w:t>
            </w:r>
            <w:r w:rsidR="00334889">
              <w:rPr>
                <w:rFonts w:asciiTheme="minorHAnsi" w:hAnsiTheme="minorHAnsi"/>
              </w:rPr>
              <w:t>20</w:t>
            </w:r>
            <w:r w:rsidRPr="003C72CD">
              <w:rPr>
                <w:rFonts w:asciiTheme="minorHAnsi" w:hAnsiTheme="minorHAnsi"/>
              </w:rPr>
              <w:t>%</w:t>
            </w:r>
          </w:p>
          <w:p w14:paraId="7899A39F" w14:textId="5DB2A7DF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80-99% - score </w:t>
            </w:r>
            <w:r w:rsidR="00334889" w:rsidRPr="003C72CD">
              <w:rPr>
                <w:rFonts w:asciiTheme="minorHAnsi" w:hAnsiTheme="minorHAnsi"/>
              </w:rPr>
              <w:t>1</w:t>
            </w:r>
            <w:r w:rsidR="00334889">
              <w:rPr>
                <w:rFonts w:asciiTheme="minorHAnsi" w:hAnsiTheme="minorHAnsi"/>
              </w:rPr>
              <w:t>5</w:t>
            </w:r>
            <w:r w:rsidRPr="003C72CD">
              <w:rPr>
                <w:rFonts w:asciiTheme="minorHAnsi" w:hAnsiTheme="minorHAnsi"/>
              </w:rPr>
              <w:t>%</w:t>
            </w:r>
          </w:p>
          <w:p w14:paraId="39270F3C" w14:textId="29DF062F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65 -79%  - score</w:t>
            </w:r>
            <w:r w:rsidR="00334889">
              <w:rPr>
                <w:rFonts w:asciiTheme="minorHAnsi" w:hAnsiTheme="minorHAnsi"/>
              </w:rPr>
              <w:t xml:space="preserve"> 10</w:t>
            </w:r>
            <w:r w:rsidRPr="003C72CD">
              <w:rPr>
                <w:rFonts w:asciiTheme="minorHAnsi" w:hAnsiTheme="minorHAnsi"/>
              </w:rPr>
              <w:t>%</w:t>
            </w:r>
          </w:p>
          <w:p w14:paraId="2A805008" w14:textId="2D139455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0-65% - </w:t>
            </w:r>
            <w:r w:rsidR="008B47D2" w:rsidRPr="003C72CD">
              <w:rPr>
                <w:rFonts w:asciiTheme="minorHAnsi" w:hAnsiTheme="minorHAnsi"/>
              </w:rPr>
              <w:t>Reject/Revise</w:t>
            </w:r>
          </w:p>
          <w:p w14:paraId="178B1794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3236" w:type="dxa"/>
          </w:tcPr>
          <w:p w14:paraId="4E1445FB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</w:tr>
      <w:tr w:rsidR="00A50EB4" w:rsidRPr="00A50EB4" w14:paraId="64ADA621" w14:textId="77777777" w:rsidTr="0037150A">
        <w:tc>
          <w:tcPr>
            <w:tcW w:w="5245" w:type="dxa"/>
          </w:tcPr>
          <w:p w14:paraId="011E0E97" w14:textId="77777777" w:rsidR="00A50EB4" w:rsidRDefault="00A50EB4" w:rsidP="005B22D4">
            <w:pPr>
              <w:rPr>
                <w:rFonts w:asciiTheme="minorHAnsi" w:hAnsiTheme="minorHAnsi" w:cstheme="minorHAnsi"/>
                <w:b/>
              </w:rPr>
            </w:pPr>
            <w:r w:rsidRPr="007A0E9F">
              <w:rPr>
                <w:rFonts w:asciiTheme="minorHAnsi" w:hAnsiTheme="minorHAnsi" w:cstheme="minorHAnsi"/>
                <w:b/>
              </w:rPr>
              <w:t xml:space="preserve">Options Analysis: </w:t>
            </w:r>
          </w:p>
          <w:p w14:paraId="3C356557" w14:textId="77777777" w:rsidR="00AD333B" w:rsidRPr="007A0E9F" w:rsidRDefault="00AD333B" w:rsidP="005B2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677D933E" w14:textId="77777777" w:rsidR="00A50EB4" w:rsidRPr="00A50EB4" w:rsidRDefault="00A50EB4" w:rsidP="005B22D4">
            <w:pPr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>Info only</w:t>
            </w:r>
          </w:p>
        </w:tc>
        <w:tc>
          <w:tcPr>
            <w:tcW w:w="3236" w:type="dxa"/>
          </w:tcPr>
          <w:p w14:paraId="5786AD27" w14:textId="77777777" w:rsidR="00A50EB4" w:rsidRPr="00A50EB4" w:rsidRDefault="00A50EB4" w:rsidP="005B22D4">
            <w:pPr>
              <w:rPr>
                <w:rFonts w:asciiTheme="minorHAnsi" w:hAnsiTheme="minorHAnsi" w:cstheme="minorHAnsi"/>
                <w:b/>
                <w:u w:val="single" w:color="000000"/>
              </w:rPr>
            </w:pPr>
          </w:p>
        </w:tc>
      </w:tr>
      <w:tr w:rsidR="00A50EB4" w:rsidRPr="00A50EB4" w14:paraId="79EE1666" w14:textId="77777777" w:rsidTr="0037150A">
        <w:tc>
          <w:tcPr>
            <w:tcW w:w="5245" w:type="dxa"/>
          </w:tcPr>
          <w:p w14:paraId="79226A07" w14:textId="77777777" w:rsid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A0E9F">
              <w:rPr>
                <w:rFonts w:asciiTheme="minorHAnsi" w:hAnsiTheme="minorHAnsi" w:cstheme="minorHAnsi"/>
                <w:b/>
              </w:rPr>
              <w:t xml:space="preserve">State Aid: </w:t>
            </w:r>
          </w:p>
          <w:p w14:paraId="505823E1" w14:textId="77777777" w:rsidR="00AD333B" w:rsidRPr="007A0E9F" w:rsidRDefault="00AD333B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6065438E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>Info only</w:t>
            </w:r>
          </w:p>
        </w:tc>
        <w:tc>
          <w:tcPr>
            <w:tcW w:w="3236" w:type="dxa"/>
          </w:tcPr>
          <w:p w14:paraId="27DD901B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  <w:u w:val="single" w:color="000000"/>
              </w:rPr>
            </w:pPr>
          </w:p>
        </w:tc>
      </w:tr>
      <w:tr w:rsidR="00A50EB4" w:rsidRPr="00A50EB4" w14:paraId="29E3507D" w14:textId="77777777" w:rsidTr="0037150A">
        <w:tc>
          <w:tcPr>
            <w:tcW w:w="5245" w:type="dxa"/>
          </w:tcPr>
          <w:p w14:paraId="384A9112" w14:textId="77777777" w:rsid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A0E9F">
              <w:rPr>
                <w:rFonts w:asciiTheme="minorHAnsi" w:hAnsiTheme="minorHAnsi" w:cstheme="minorHAnsi"/>
                <w:b/>
              </w:rPr>
              <w:t>Ability and understanding to manage evidence requirements</w:t>
            </w:r>
          </w:p>
          <w:p w14:paraId="5FD6DBFA" w14:textId="77777777" w:rsidR="00AD333B" w:rsidRPr="007A0E9F" w:rsidRDefault="00AD333B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50C1DC49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>Info only</w:t>
            </w:r>
          </w:p>
        </w:tc>
        <w:tc>
          <w:tcPr>
            <w:tcW w:w="3236" w:type="dxa"/>
          </w:tcPr>
          <w:p w14:paraId="382CCDE3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</w:tr>
      <w:tr w:rsidR="00A50EB4" w:rsidRPr="00A50EB4" w14:paraId="3AC6D857" w14:textId="77777777" w:rsidTr="0037150A">
        <w:tc>
          <w:tcPr>
            <w:tcW w:w="5245" w:type="dxa"/>
          </w:tcPr>
          <w:p w14:paraId="1FAC2E97" w14:textId="77777777" w:rsid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A0E9F">
              <w:rPr>
                <w:rFonts w:asciiTheme="minorHAnsi" w:hAnsiTheme="minorHAnsi" w:cstheme="minorHAnsi"/>
                <w:b/>
              </w:rPr>
              <w:t>Eligibility of Expenditure</w:t>
            </w:r>
          </w:p>
          <w:p w14:paraId="019B47BC" w14:textId="77777777" w:rsidR="00AD333B" w:rsidRPr="007A0E9F" w:rsidRDefault="00AD333B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3D1BA0CF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>Info only</w:t>
            </w:r>
          </w:p>
        </w:tc>
        <w:tc>
          <w:tcPr>
            <w:tcW w:w="3236" w:type="dxa"/>
          </w:tcPr>
          <w:p w14:paraId="67F4F0CD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</w:tr>
      <w:tr w:rsidR="00A50EB4" w:rsidRPr="00A50EB4" w14:paraId="19E4A448" w14:textId="77777777" w:rsidTr="0037150A">
        <w:tc>
          <w:tcPr>
            <w:tcW w:w="5245" w:type="dxa"/>
          </w:tcPr>
          <w:p w14:paraId="2B842289" w14:textId="77777777" w:rsid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A0E9F">
              <w:rPr>
                <w:rFonts w:asciiTheme="minorHAnsi" w:hAnsiTheme="minorHAnsi" w:cstheme="minorHAnsi"/>
                <w:b/>
              </w:rPr>
              <w:t>No Duplication of delivery</w:t>
            </w:r>
          </w:p>
          <w:p w14:paraId="3427D974" w14:textId="77777777" w:rsidR="00AD333B" w:rsidRPr="007A0E9F" w:rsidRDefault="00AD333B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77CDFFAB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 xml:space="preserve">Info only </w:t>
            </w:r>
          </w:p>
        </w:tc>
        <w:tc>
          <w:tcPr>
            <w:tcW w:w="3236" w:type="dxa"/>
          </w:tcPr>
          <w:p w14:paraId="34D63CBB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</w:tr>
      <w:tr w:rsidR="00A50EB4" w:rsidRPr="00A50EB4" w14:paraId="24601250" w14:textId="77777777" w:rsidTr="0037150A">
        <w:tc>
          <w:tcPr>
            <w:tcW w:w="5245" w:type="dxa"/>
          </w:tcPr>
          <w:p w14:paraId="072DA6C8" w14:textId="77777777" w:rsid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A0E9F">
              <w:rPr>
                <w:rFonts w:asciiTheme="minorHAnsi" w:hAnsiTheme="minorHAnsi" w:cstheme="minorHAnsi"/>
                <w:b/>
              </w:rPr>
              <w:t>Understand Publicity Requirements</w:t>
            </w:r>
          </w:p>
          <w:p w14:paraId="711F8A6D" w14:textId="77777777" w:rsidR="00AD333B" w:rsidRPr="007A0E9F" w:rsidRDefault="00AD333B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620E593A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>Info only</w:t>
            </w:r>
          </w:p>
        </w:tc>
        <w:tc>
          <w:tcPr>
            <w:tcW w:w="3236" w:type="dxa"/>
          </w:tcPr>
          <w:p w14:paraId="5B81F9FC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</w:tr>
      <w:tr w:rsidR="00A50EB4" w:rsidRPr="00A50EB4" w14:paraId="2707F6E4" w14:textId="77777777" w:rsidTr="0037150A">
        <w:tc>
          <w:tcPr>
            <w:tcW w:w="5245" w:type="dxa"/>
          </w:tcPr>
          <w:p w14:paraId="71B16BBF" w14:textId="77777777" w:rsidR="00A50EB4" w:rsidRPr="007A0E9F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A0E9F">
              <w:rPr>
                <w:rFonts w:asciiTheme="minorHAnsi" w:hAnsiTheme="minorHAnsi" w:cstheme="minorHAnsi"/>
                <w:b/>
              </w:rPr>
              <w:t xml:space="preserve">Sustainable Development  </w:t>
            </w:r>
          </w:p>
        </w:tc>
        <w:tc>
          <w:tcPr>
            <w:tcW w:w="2576" w:type="dxa"/>
          </w:tcPr>
          <w:p w14:paraId="3E7F83C2" w14:textId="5A67F8BA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 xml:space="preserve">Demonstrate understanding of funding requirement- </w:t>
            </w:r>
            <w:r w:rsidR="00AD333B">
              <w:rPr>
                <w:rFonts w:asciiTheme="minorHAnsi" w:hAnsiTheme="minorHAnsi" w:cstheme="minorHAnsi"/>
              </w:rPr>
              <w:t xml:space="preserve">Up to </w:t>
            </w:r>
            <w:r w:rsidRPr="00A50EB4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3236" w:type="dxa"/>
          </w:tcPr>
          <w:p w14:paraId="3CEE8F9B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50EB4" w:rsidRPr="00A50EB4" w14:paraId="241AB772" w14:textId="77777777" w:rsidTr="0037150A">
        <w:tc>
          <w:tcPr>
            <w:tcW w:w="5245" w:type="dxa"/>
          </w:tcPr>
          <w:p w14:paraId="082FDB7E" w14:textId="77777777" w:rsidR="00A50EB4" w:rsidRPr="007A0E9F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A0E9F">
              <w:rPr>
                <w:rFonts w:asciiTheme="minorHAnsi" w:hAnsiTheme="minorHAnsi" w:cstheme="minorHAnsi"/>
                <w:b/>
              </w:rPr>
              <w:t>Equalities and Diversity</w:t>
            </w:r>
          </w:p>
        </w:tc>
        <w:tc>
          <w:tcPr>
            <w:tcW w:w="2576" w:type="dxa"/>
          </w:tcPr>
          <w:p w14:paraId="2F0431BD" w14:textId="6BFCF7B6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 xml:space="preserve">Demonstrate understanding of funding requirement </w:t>
            </w:r>
            <w:r w:rsidR="00AD333B">
              <w:rPr>
                <w:rFonts w:asciiTheme="minorHAnsi" w:hAnsiTheme="minorHAnsi" w:cstheme="minorHAnsi"/>
              </w:rPr>
              <w:t>–</w:t>
            </w:r>
            <w:r w:rsidRPr="00A50EB4">
              <w:rPr>
                <w:rFonts w:asciiTheme="minorHAnsi" w:hAnsiTheme="minorHAnsi" w:cstheme="minorHAnsi"/>
              </w:rPr>
              <w:t xml:space="preserve"> </w:t>
            </w:r>
            <w:r w:rsidR="00AD333B">
              <w:rPr>
                <w:rFonts w:asciiTheme="minorHAnsi" w:hAnsiTheme="minorHAnsi" w:cstheme="minorHAnsi"/>
              </w:rPr>
              <w:t xml:space="preserve">Up to </w:t>
            </w:r>
            <w:r w:rsidRPr="00A50EB4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3236" w:type="dxa"/>
          </w:tcPr>
          <w:p w14:paraId="4EF4E5A5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50EB4" w:rsidRPr="00A50EB4" w14:paraId="1AD7A16A" w14:textId="77777777" w:rsidTr="0037150A">
        <w:tc>
          <w:tcPr>
            <w:tcW w:w="5245" w:type="dxa"/>
          </w:tcPr>
          <w:p w14:paraId="157A5F88" w14:textId="77777777" w:rsidR="00A50EB4" w:rsidRPr="007A0E9F" w:rsidRDefault="00A50EB4" w:rsidP="007A0E9F">
            <w:pPr>
              <w:widowControl/>
              <w:kinsoku/>
              <w:spacing w:after="47"/>
              <w:ind w:left="-15"/>
              <w:rPr>
                <w:rFonts w:asciiTheme="minorHAnsi" w:hAnsiTheme="minorHAnsi" w:cstheme="minorHAnsi"/>
                <w:b/>
              </w:rPr>
            </w:pPr>
            <w:r w:rsidRPr="007A0E9F">
              <w:rPr>
                <w:rFonts w:asciiTheme="minorHAnsi" w:hAnsiTheme="minorHAnsi" w:cstheme="minorHAnsi"/>
                <w:b/>
              </w:rPr>
              <w:t>Previous experience delivering this type of project/outputs/results</w:t>
            </w:r>
          </w:p>
        </w:tc>
        <w:tc>
          <w:tcPr>
            <w:tcW w:w="2576" w:type="dxa"/>
          </w:tcPr>
          <w:p w14:paraId="12AFB33C" w14:textId="62B7FBA0" w:rsidR="00A50EB4" w:rsidRPr="00A50EB4" w:rsidRDefault="00AD333B" w:rsidP="005B22D4">
            <w:pPr>
              <w:spacing w:after="47"/>
              <w:ind w:lef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 to</w:t>
            </w:r>
            <w:r w:rsidRPr="00A50EB4">
              <w:rPr>
                <w:rFonts w:asciiTheme="minorHAnsi" w:hAnsiTheme="minorHAnsi" w:cstheme="minorHAnsi"/>
              </w:rPr>
              <w:t xml:space="preserve"> </w:t>
            </w:r>
            <w:r w:rsidR="00A50EB4" w:rsidRPr="00A50EB4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3236" w:type="dxa"/>
          </w:tcPr>
          <w:p w14:paraId="797BBB91" w14:textId="77777777" w:rsidR="00A50EB4" w:rsidRPr="00A50EB4" w:rsidRDefault="00A50EB4" w:rsidP="005B22D4">
            <w:pPr>
              <w:pStyle w:val="ListParagraph"/>
              <w:spacing w:after="47"/>
              <w:ind w:left="345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50EB4" w:rsidRPr="00A50EB4" w14:paraId="543A03C6" w14:textId="77777777" w:rsidTr="0037150A">
        <w:tc>
          <w:tcPr>
            <w:tcW w:w="5245" w:type="dxa"/>
          </w:tcPr>
          <w:p w14:paraId="2B8398AA" w14:textId="77777777" w:rsidR="00A50EB4" w:rsidRDefault="00A50EB4" w:rsidP="007A0E9F">
            <w:pPr>
              <w:widowControl/>
              <w:kinsoku/>
              <w:spacing w:after="47"/>
              <w:ind w:left="-15"/>
              <w:rPr>
                <w:rFonts w:asciiTheme="minorHAnsi" w:hAnsiTheme="minorHAnsi" w:cstheme="minorHAnsi"/>
                <w:b/>
              </w:rPr>
            </w:pPr>
            <w:r w:rsidRPr="007A0E9F">
              <w:rPr>
                <w:rFonts w:asciiTheme="minorHAnsi" w:hAnsiTheme="minorHAnsi" w:cstheme="minorHAnsi"/>
                <w:b/>
              </w:rPr>
              <w:t>Previous experience delivering EU funded projects</w:t>
            </w:r>
          </w:p>
          <w:p w14:paraId="3A8FEDE1" w14:textId="77777777" w:rsidR="00AD333B" w:rsidRPr="007A0E9F" w:rsidRDefault="00AD333B" w:rsidP="007A0E9F">
            <w:pPr>
              <w:widowControl/>
              <w:kinsoku/>
              <w:spacing w:after="47"/>
              <w:ind w:left="-15"/>
            </w:pPr>
          </w:p>
        </w:tc>
        <w:tc>
          <w:tcPr>
            <w:tcW w:w="2576" w:type="dxa"/>
          </w:tcPr>
          <w:p w14:paraId="3EA59DC4" w14:textId="473D025D" w:rsidR="00A50EB4" w:rsidRPr="00A50EB4" w:rsidRDefault="00AD333B" w:rsidP="007A0E9F">
            <w:pPr>
              <w:spacing w:after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 to</w:t>
            </w:r>
            <w:r w:rsidR="00A50EB4" w:rsidRPr="00A50EB4">
              <w:rPr>
                <w:rFonts w:asciiTheme="minorHAnsi" w:hAnsiTheme="minorHAnsi" w:cstheme="minorHAnsi"/>
              </w:rPr>
              <w:t xml:space="preserve"> 5%</w:t>
            </w:r>
          </w:p>
        </w:tc>
        <w:tc>
          <w:tcPr>
            <w:tcW w:w="3236" w:type="dxa"/>
          </w:tcPr>
          <w:p w14:paraId="72A2378D" w14:textId="77777777" w:rsidR="00A50EB4" w:rsidRPr="00A50EB4" w:rsidRDefault="00A50EB4" w:rsidP="005B22D4">
            <w:pPr>
              <w:pStyle w:val="ListParagraph"/>
              <w:spacing w:after="47"/>
              <w:ind w:left="345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50EB4" w:rsidRPr="00A50EB4" w14:paraId="3CA0965D" w14:textId="77777777" w:rsidTr="0037150A">
        <w:tc>
          <w:tcPr>
            <w:tcW w:w="5245" w:type="dxa"/>
            <w:shd w:val="clear" w:color="auto" w:fill="BFBFBF" w:themeFill="background1" w:themeFillShade="BF"/>
          </w:tcPr>
          <w:p w14:paraId="50AF9DD1" w14:textId="77777777" w:rsidR="00A50EB4" w:rsidRPr="00A50EB4" w:rsidRDefault="00A50EB4" w:rsidP="005B22D4">
            <w:pPr>
              <w:pStyle w:val="ListParagraph"/>
              <w:spacing w:after="47"/>
              <w:ind w:left="345"/>
              <w:rPr>
                <w:rFonts w:asciiTheme="minorHAnsi" w:hAnsiTheme="minorHAnsi" w:cstheme="minorHAnsi"/>
                <w:b/>
                <w:u w:val="single"/>
              </w:rPr>
            </w:pPr>
            <w:r w:rsidRPr="00A50EB4">
              <w:rPr>
                <w:rFonts w:asciiTheme="minorHAnsi" w:hAnsiTheme="minorHAnsi" w:cstheme="minorHAnsi"/>
                <w:b/>
                <w:u w:val="single"/>
              </w:rPr>
              <w:lastRenderedPageBreak/>
              <w:t xml:space="preserve">Total Score </w:t>
            </w:r>
          </w:p>
        </w:tc>
        <w:tc>
          <w:tcPr>
            <w:tcW w:w="2576" w:type="dxa"/>
            <w:shd w:val="clear" w:color="auto" w:fill="BFBFBF" w:themeFill="background1" w:themeFillShade="BF"/>
          </w:tcPr>
          <w:p w14:paraId="7C46416D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</w:p>
        </w:tc>
        <w:tc>
          <w:tcPr>
            <w:tcW w:w="3236" w:type="dxa"/>
            <w:shd w:val="clear" w:color="auto" w:fill="BFBFBF" w:themeFill="background1" w:themeFillShade="BF"/>
          </w:tcPr>
          <w:p w14:paraId="2E48DF05" w14:textId="77777777" w:rsidR="00A50EB4" w:rsidRPr="00A50EB4" w:rsidRDefault="00A50EB4" w:rsidP="005B22D4">
            <w:pPr>
              <w:pStyle w:val="ListParagraph"/>
              <w:spacing w:after="47"/>
              <w:ind w:left="345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77B53590" w14:textId="77777777" w:rsidR="00A50EB4" w:rsidRPr="00A50EB4" w:rsidRDefault="00A50EB4" w:rsidP="00A50EB4">
      <w:pPr>
        <w:spacing w:after="47"/>
        <w:ind w:left="-5" w:hanging="10"/>
        <w:rPr>
          <w:rFonts w:asciiTheme="minorHAnsi" w:hAnsiTheme="minorHAnsi" w:cstheme="minorHAnsi"/>
          <w:b/>
          <w:u w:val="single"/>
        </w:rPr>
      </w:pPr>
    </w:p>
    <w:p w14:paraId="7DD4D5F6" w14:textId="77777777" w:rsidR="00A50EB4" w:rsidRPr="00A50EB4" w:rsidRDefault="00A50EB4" w:rsidP="00A50EB4">
      <w:pPr>
        <w:rPr>
          <w:rFonts w:asciiTheme="minorHAnsi" w:eastAsia="Times New Roman" w:hAnsiTheme="minorHAnsi" w:cstheme="minorHAnsi"/>
          <w:b/>
        </w:rPr>
      </w:pPr>
      <w:r w:rsidRPr="00A50EB4">
        <w:rPr>
          <w:rFonts w:asciiTheme="minorHAnsi" w:eastAsia="Times New Roman" w:hAnsiTheme="minorHAnsi" w:cstheme="minorHAnsi"/>
          <w:b/>
        </w:rPr>
        <w:t xml:space="preserve">The minimum acceptable score will be 60%. Low scores in any of the sections marked red will be considered further by the LAG committee as they may highlight issues in meeting key funding requirements. </w:t>
      </w:r>
    </w:p>
    <w:p w14:paraId="692139EC" w14:textId="77777777" w:rsidR="00A50EB4" w:rsidRPr="00A50EB4" w:rsidRDefault="00A50EB4" w:rsidP="00A50EB4">
      <w:pPr>
        <w:rPr>
          <w:rFonts w:asciiTheme="minorHAnsi" w:hAnsiTheme="minorHAnsi" w:cstheme="minorHAnsi"/>
        </w:rPr>
      </w:pPr>
    </w:p>
    <w:tbl>
      <w:tblPr>
        <w:tblStyle w:val="TableGrid0"/>
        <w:tblW w:w="11057" w:type="dxa"/>
        <w:tblInd w:w="250" w:type="dxa"/>
        <w:tblCellMar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2634"/>
        <w:gridCol w:w="4958"/>
        <w:gridCol w:w="3465"/>
      </w:tblGrid>
      <w:tr w:rsidR="00A50EB4" w:rsidRPr="00A50EB4" w14:paraId="083D4939" w14:textId="77777777" w:rsidTr="0037150A">
        <w:trPr>
          <w:trHeight w:val="59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800CE" w14:textId="77777777" w:rsidR="00A50EB4" w:rsidRPr="003C72CD" w:rsidRDefault="00A50EB4" w:rsidP="005B22D4">
            <w:pPr>
              <w:ind w:left="79"/>
              <w:rPr>
                <w:rFonts w:asciiTheme="minorHAnsi" w:hAnsiTheme="minorHAnsi" w:cstheme="minorHAnsi"/>
                <w:b/>
              </w:rPr>
            </w:pPr>
            <w:r w:rsidRPr="003C72CD">
              <w:rPr>
                <w:rFonts w:asciiTheme="minorHAnsi" w:hAnsiTheme="minorHAnsi" w:cstheme="minorHAnsi"/>
                <w:b/>
              </w:rPr>
              <w:t>Name of Applicant: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B228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81C5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EB4" w:rsidRPr="00A50EB4" w14:paraId="6C159BA8" w14:textId="77777777" w:rsidTr="0037150A">
        <w:trPr>
          <w:trHeight w:val="162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BD57" w14:textId="77777777" w:rsidR="00A50EB4" w:rsidRPr="003C72CD" w:rsidRDefault="00A50EB4" w:rsidP="005B22D4">
            <w:pPr>
              <w:ind w:left="79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>Approval Status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7DD5" w14:textId="77777777" w:rsidR="00A50EB4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579F4" wp14:editId="1DB45824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46355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4488E" id="Rectangle 3" o:spid="_x0000_s1026" style="position:absolute;margin-left:200.3pt;margin-top:3.6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3C72CD">
              <w:rPr>
                <w:rFonts w:asciiTheme="minorHAnsi" w:eastAsia="Arial" w:hAnsiTheme="minorHAnsi" w:cstheme="minorHAnsi"/>
                <w:b/>
              </w:rPr>
              <w:t xml:space="preserve">Approved </w:t>
            </w:r>
          </w:p>
          <w:p w14:paraId="2C55882E" w14:textId="77777777" w:rsidR="003C72CD" w:rsidRPr="003C72CD" w:rsidRDefault="003C72CD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</w:p>
          <w:p w14:paraId="6C1053B3" w14:textId="77D824D7" w:rsidR="00A50EB4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757D23" wp14:editId="4F207C83">
                      <wp:simplePos x="0" y="0"/>
                      <wp:positionH relativeFrom="column">
                        <wp:posOffset>2541108</wp:posOffset>
                      </wp:positionH>
                      <wp:positionV relativeFrom="paragraph">
                        <wp:posOffset>27630</wp:posOffset>
                      </wp:positionV>
                      <wp:extent cx="152400" cy="1524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D7B87" id="Rectangle 9" o:spid="_x0000_s1026" style="position:absolute;margin-left:200.1pt;margin-top:2.2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3C72CD">
              <w:rPr>
                <w:rFonts w:asciiTheme="minorHAnsi" w:eastAsia="Arial" w:hAnsiTheme="minorHAnsi" w:cstheme="minorHAnsi"/>
                <w:b/>
              </w:rPr>
              <w:t>Re</w:t>
            </w:r>
            <w:r w:rsidR="003C72CD">
              <w:rPr>
                <w:rFonts w:asciiTheme="minorHAnsi" w:eastAsia="Arial" w:hAnsiTheme="minorHAnsi" w:cstheme="minorHAnsi"/>
                <w:b/>
              </w:rPr>
              <w:t>ferred</w:t>
            </w:r>
          </w:p>
          <w:p w14:paraId="68561756" w14:textId="77777777" w:rsidR="003C72CD" w:rsidRPr="003C72CD" w:rsidRDefault="003C72CD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</w:p>
          <w:p w14:paraId="4967F249" w14:textId="77777777" w:rsidR="00A50EB4" w:rsidRPr="003C72CD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EB110C" wp14:editId="6F07E9B6">
                      <wp:simplePos x="0" y="0"/>
                      <wp:positionH relativeFrom="column">
                        <wp:posOffset>2541108</wp:posOffset>
                      </wp:positionH>
                      <wp:positionV relativeFrom="paragraph">
                        <wp:posOffset>22358</wp:posOffset>
                      </wp:positionV>
                      <wp:extent cx="152400" cy="1524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7AF60" id="Rectangle 11" o:spid="_x0000_s1026" style="position:absolute;margin-left:200.1pt;margin-top:1.7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3C72CD">
              <w:rPr>
                <w:rFonts w:asciiTheme="minorHAnsi" w:eastAsia="Arial" w:hAnsiTheme="minorHAnsi" w:cstheme="minorHAnsi"/>
                <w:b/>
              </w:rPr>
              <w:t>Reject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C8E4" w14:textId="77777777" w:rsidR="00A50EB4" w:rsidRPr="003C72CD" w:rsidRDefault="00A50EB4" w:rsidP="005B22D4">
            <w:pPr>
              <w:ind w:left="84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A50EB4" w:rsidRPr="00A50EB4" w14:paraId="091DE946" w14:textId="77777777" w:rsidTr="0037150A">
        <w:trPr>
          <w:trHeight w:val="162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7908" w14:textId="77777777" w:rsidR="00A50EB4" w:rsidRPr="003C72CD" w:rsidRDefault="00A50EB4" w:rsidP="003C72CD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Total Project Cost </w:t>
            </w:r>
          </w:p>
          <w:p w14:paraId="49C7F4C8" w14:textId="77777777" w:rsidR="00A50EB4" w:rsidRPr="003C72CD" w:rsidRDefault="00A50EB4" w:rsidP="005B22D4">
            <w:pPr>
              <w:ind w:left="79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14:paraId="1706846F" w14:textId="77777777" w:rsidR="00A50EB4" w:rsidRPr="003C72CD" w:rsidRDefault="00A50EB4" w:rsidP="005B22D4">
            <w:pPr>
              <w:ind w:left="79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D4941" w14:textId="664B08CB" w:rsidR="00A50EB4" w:rsidRPr="003C72CD" w:rsidRDefault="00A50EB4" w:rsidP="003C72CD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Amount Recommended for </w:t>
            </w:r>
            <w:r w:rsidR="003C72CD">
              <w:rPr>
                <w:rFonts w:asciiTheme="minorHAnsi" w:eastAsia="Arial" w:hAnsiTheme="minorHAnsi" w:cstheme="minorHAnsi"/>
                <w:b/>
              </w:rPr>
              <w:t>Approval</w:t>
            </w:r>
          </w:p>
          <w:p w14:paraId="4E877FE2" w14:textId="2391DB5B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  <w:p w14:paraId="3F41F311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91E3" w14:textId="77777777" w:rsidR="00A50EB4" w:rsidRPr="003C72CD" w:rsidRDefault="00A50EB4" w:rsidP="005B22D4">
            <w:pPr>
              <w:ind w:left="84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Amount Approved </w:t>
            </w:r>
          </w:p>
          <w:p w14:paraId="6C22AB98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A50EB4" w:rsidRPr="00A50EB4" w14:paraId="69A5F37B" w14:textId="77777777" w:rsidTr="0037150A">
        <w:trPr>
          <w:trHeight w:val="3139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CB62" w14:textId="7F9FECAC" w:rsidR="00A50EB4" w:rsidRPr="003C72CD" w:rsidRDefault="00A50EB4" w:rsidP="005B22D4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>Project A</w:t>
            </w:r>
            <w:r w:rsidR="003C72CD">
              <w:rPr>
                <w:rFonts w:asciiTheme="minorHAnsi" w:eastAsia="Arial" w:hAnsiTheme="minorHAnsi" w:cstheme="minorHAnsi"/>
                <w:b/>
              </w:rPr>
              <w:t>ssessor</w:t>
            </w:r>
            <w:r w:rsidRPr="003C72CD">
              <w:rPr>
                <w:rFonts w:asciiTheme="minorHAnsi" w:eastAsia="Arial" w:hAnsiTheme="minorHAnsi" w:cstheme="minorHAnsi"/>
                <w:b/>
              </w:rPr>
              <w:t xml:space="preserve">: </w:t>
            </w:r>
          </w:p>
          <w:p w14:paraId="3A25D4C7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46656D4E" w14:textId="35476CBC" w:rsidR="00A50EB4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Name:</w:t>
            </w:r>
          </w:p>
          <w:p w14:paraId="5860B779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277BD620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Signature:</w:t>
            </w:r>
          </w:p>
          <w:p w14:paraId="116B8D5A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23CED9F8" w14:textId="1F6328ED" w:rsidR="003C72CD" w:rsidRPr="003C72CD" w:rsidRDefault="003C72CD" w:rsidP="005B22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Date:</w:t>
            </w:r>
          </w:p>
          <w:p w14:paraId="3C1F292B" w14:textId="77777777" w:rsidR="00A50EB4" w:rsidRPr="003C72CD" w:rsidRDefault="00A50EB4" w:rsidP="005B22D4">
            <w:pPr>
              <w:ind w:left="79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8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740D" w14:textId="226F157C" w:rsidR="00A50EB4" w:rsidRPr="003C72CD" w:rsidRDefault="00A50EB4" w:rsidP="003C72CD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0A489B45" w14:textId="77777777" w:rsidR="00A470CB" w:rsidRPr="00A50EB4" w:rsidRDefault="00A470CB" w:rsidP="00343186">
      <w:pPr>
        <w:widowControl/>
        <w:kinsoku/>
        <w:spacing w:after="200" w:line="276" w:lineRule="auto"/>
        <w:rPr>
          <w:rFonts w:asciiTheme="minorHAnsi" w:hAnsiTheme="minorHAnsi"/>
        </w:rPr>
      </w:pPr>
    </w:p>
    <w:sectPr w:rsidR="00A470CB" w:rsidRPr="00A50EB4" w:rsidSect="003B5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54"/>
      <w:pgMar w:top="502" w:right="267" w:bottom="126" w:left="331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16CE" w14:textId="77777777" w:rsidR="007A7F2E" w:rsidRDefault="007A7F2E" w:rsidP="00F61CFF">
      <w:r>
        <w:separator/>
      </w:r>
    </w:p>
  </w:endnote>
  <w:endnote w:type="continuationSeparator" w:id="0">
    <w:p w14:paraId="117AFBBB" w14:textId="77777777" w:rsidR="007A7F2E" w:rsidRDefault="007A7F2E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59ABB" w14:textId="77777777" w:rsidR="003B54EB" w:rsidRDefault="003B5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798D58E4" w:rsidR="007A7F2E" w:rsidRDefault="007A7F2E">
    <w:pPr>
      <w:pStyle w:val="Footer"/>
    </w:pPr>
    <w:r w:rsidRPr="00F61CFF">
      <w:rPr>
        <w:rFonts w:asciiTheme="minorHAnsi" w:hAnsiTheme="minorHAnsi"/>
        <w:spacing w:val="-3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6913" w14:textId="2C889D30" w:rsidR="00375D89" w:rsidRDefault="007F7C6F">
    <w:pPr>
      <w:pStyle w:val="Foot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21F3E21" wp14:editId="2837C859">
              <wp:simplePos x="0" y="0"/>
              <wp:positionH relativeFrom="column">
                <wp:posOffset>3724275</wp:posOffset>
              </wp:positionH>
              <wp:positionV relativeFrom="paragraph">
                <wp:posOffset>185420</wp:posOffset>
              </wp:positionV>
              <wp:extent cx="3345815" cy="1404620"/>
              <wp:effectExtent l="0" t="0" r="26035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775AC" w14:textId="095BB7E1" w:rsidR="007F7C6F" w:rsidRPr="00697040" w:rsidRDefault="007F7C6F" w:rsidP="007F7C6F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>The Folkestone Community Works Programme is part-funded by the European Structural and Invest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m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ent Funds 2014-20 and is managed by </w:t>
                          </w:r>
                          <w:r w:rsidR="006F74D7">
                            <w:rPr>
                              <w:sz w:val="20"/>
                              <w:szCs w:val="20"/>
                              <w:lang w:val="en-GB"/>
                            </w:rPr>
                            <w:t>Folkestone and Hythe</w:t>
                          </w:r>
                          <w:bookmarkStart w:id="0" w:name="_GoBack"/>
                          <w:bookmarkEnd w:id="0"/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1F3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5pt;margin-top:14.6pt;width:263.4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" strokecolor="white [3212]">
              <v:textbox style="mso-fit-shape-to-text:t">
                <w:txbxContent>
                  <w:p w14:paraId="2B4775AC" w14:textId="095BB7E1" w:rsidR="007F7C6F" w:rsidRPr="00697040" w:rsidRDefault="007F7C6F" w:rsidP="007F7C6F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>The Folkestone Community Works Programme is part-funded by the European Structural and Invest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m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ent Funds 2014-20 and is managed by </w:t>
                    </w:r>
                    <w:r w:rsidR="006F74D7">
                      <w:rPr>
                        <w:sz w:val="20"/>
                        <w:szCs w:val="20"/>
                        <w:lang w:val="en-GB"/>
                      </w:rPr>
                      <w:t>Folkestone and Hythe</w:t>
                    </w:r>
                    <w:bookmarkStart w:id="1" w:name="_GoBack"/>
                    <w:bookmarkEnd w:id="1"/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45A3F36C" wp14:editId="1002FF4D">
          <wp:extent cx="3600450" cy="812409"/>
          <wp:effectExtent l="0" t="0" r="0" b="6985"/>
          <wp:docPr id="5" name="Picture 5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49F3" w14:textId="77777777" w:rsidR="007A7F2E" w:rsidRDefault="007A7F2E" w:rsidP="00F61CFF">
      <w:r>
        <w:separator/>
      </w:r>
    </w:p>
  </w:footnote>
  <w:footnote w:type="continuationSeparator" w:id="0">
    <w:p w14:paraId="3BC51879" w14:textId="77777777" w:rsidR="007A7F2E" w:rsidRDefault="007A7F2E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3998" w14:textId="77777777" w:rsidR="003B54EB" w:rsidRDefault="003B5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053D" w14:textId="77777777" w:rsidR="00375D89" w:rsidRDefault="00375D89" w:rsidP="00375D89">
    <w:pPr>
      <w:pStyle w:val="NormalWeb"/>
      <w:spacing w:before="0" w:beforeAutospacing="0" w:after="0" w:afterAutospacing="0" w:line="252" w:lineRule="auto"/>
      <w:jc w:val="center"/>
      <w:textAlignment w:val="baseline"/>
      <w:rPr>
        <w:sz w:val="52"/>
        <w:szCs w:val="52"/>
        <w:lang w:val="en-GB"/>
      </w:rPr>
    </w:pPr>
    <w:r>
      <w:rPr>
        <w:rFonts w:ascii="Cambria" w:hAnsi="Cambria"/>
        <w:b/>
        <w:bCs/>
        <w:color w:val="4472C4"/>
        <w:sz w:val="52"/>
        <w:szCs w:val="52"/>
        <w:lang w:val="en-GB"/>
      </w:rPr>
      <w:t>Folkestone Community Works</w:t>
    </w:r>
  </w:p>
  <w:p w14:paraId="5590BC44" w14:textId="77777777" w:rsidR="00375D89" w:rsidRPr="00B53494" w:rsidRDefault="00375D89" w:rsidP="00375D89">
    <w:pPr>
      <w:pStyle w:val="NormalWeb"/>
      <w:spacing w:before="0" w:beforeAutospacing="0" w:after="0" w:afterAutospacing="0" w:line="252" w:lineRule="auto"/>
      <w:jc w:val="center"/>
      <w:textAlignment w:val="baseline"/>
      <w:rPr>
        <w:rFonts w:ascii="Cambria" w:hAnsi="Cambria"/>
        <w:b/>
        <w:bCs/>
        <w:color w:val="4472C4"/>
        <w:sz w:val="28"/>
        <w:szCs w:val="28"/>
        <w:lang w:val="en-GB"/>
      </w:rPr>
    </w:pPr>
    <w:r>
      <w:rPr>
        <w:rFonts w:ascii="Cambria" w:hAnsi="Cambria"/>
        <w:b/>
        <w:bCs/>
        <w:color w:val="4472C4"/>
        <w:sz w:val="28"/>
        <w:szCs w:val="28"/>
        <w:lang w:val="en-GB"/>
      </w:rPr>
      <w:t>Opportunities for the local community</w:t>
    </w:r>
  </w:p>
  <w:p w14:paraId="3B49F713" w14:textId="77777777" w:rsidR="007A7F2E" w:rsidRDefault="007A7F2E" w:rsidP="001F0FBB">
    <w:pPr>
      <w:jc w:val="center"/>
    </w:pPr>
  </w:p>
  <w:p w14:paraId="1F9857F1" w14:textId="77777777" w:rsidR="007A7F2E" w:rsidRDefault="007A7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7DC8" w14:textId="77777777" w:rsidR="007F7C6F" w:rsidRDefault="007F7C6F" w:rsidP="007F7C6F">
    <w:pPr>
      <w:pStyle w:val="NormalWeb"/>
      <w:spacing w:before="0" w:beforeAutospacing="0" w:after="0" w:afterAutospacing="0" w:line="252" w:lineRule="auto"/>
      <w:jc w:val="center"/>
      <w:textAlignment w:val="baseline"/>
      <w:rPr>
        <w:sz w:val="52"/>
        <w:szCs w:val="52"/>
        <w:lang w:val="en-GB"/>
      </w:rPr>
    </w:pPr>
    <w:r>
      <w:rPr>
        <w:rFonts w:ascii="Cambria" w:hAnsi="Cambria"/>
        <w:b/>
        <w:bCs/>
        <w:color w:val="4472C4"/>
        <w:sz w:val="52"/>
        <w:szCs w:val="52"/>
        <w:lang w:val="en-GB"/>
      </w:rPr>
      <w:t>Folkestone Community Works</w:t>
    </w:r>
  </w:p>
  <w:p w14:paraId="0C7E3AD3" w14:textId="77777777" w:rsidR="007F7C6F" w:rsidRPr="00B53494" w:rsidRDefault="007F7C6F" w:rsidP="007F7C6F">
    <w:pPr>
      <w:pStyle w:val="NormalWeb"/>
      <w:spacing w:before="0" w:beforeAutospacing="0" w:after="0" w:afterAutospacing="0" w:line="252" w:lineRule="auto"/>
      <w:jc w:val="center"/>
      <w:textAlignment w:val="baseline"/>
      <w:rPr>
        <w:rFonts w:ascii="Cambria" w:hAnsi="Cambria"/>
        <w:b/>
        <w:bCs/>
        <w:color w:val="4472C4"/>
        <w:sz w:val="28"/>
        <w:szCs w:val="28"/>
        <w:lang w:val="en-GB"/>
      </w:rPr>
    </w:pPr>
    <w:r>
      <w:rPr>
        <w:rFonts w:ascii="Cambria" w:hAnsi="Cambria"/>
        <w:b/>
        <w:bCs/>
        <w:color w:val="4472C4"/>
        <w:sz w:val="28"/>
        <w:szCs w:val="28"/>
        <w:lang w:val="en-GB"/>
      </w:rPr>
      <w:t>Opportunities for the local community</w:t>
    </w:r>
  </w:p>
  <w:p w14:paraId="1DFFB2DB" w14:textId="7307A22A" w:rsidR="007A7F2E" w:rsidRDefault="007A7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A43BF"/>
    <w:multiLevelType w:val="hybridMultilevel"/>
    <w:tmpl w:val="A1BAFDDE"/>
    <w:lvl w:ilvl="0" w:tplc="983E20C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7522D6"/>
    <w:multiLevelType w:val="hybridMultilevel"/>
    <w:tmpl w:val="37A884EC"/>
    <w:lvl w:ilvl="0" w:tplc="FB52146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A096C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5D5E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EA54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C71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68E32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C7CA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69B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EE8A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8"/>
  </w:num>
  <w:num w:numId="15">
    <w:abstractNumId w:val="10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7"/>
    <w:rsid w:val="0007636C"/>
    <w:rsid w:val="00104F3A"/>
    <w:rsid w:val="001159C8"/>
    <w:rsid w:val="00175299"/>
    <w:rsid w:val="001B393B"/>
    <w:rsid w:val="001F0FBB"/>
    <w:rsid w:val="00210B3E"/>
    <w:rsid w:val="002834A3"/>
    <w:rsid w:val="00324BF8"/>
    <w:rsid w:val="00334889"/>
    <w:rsid w:val="00343186"/>
    <w:rsid w:val="0037150A"/>
    <w:rsid w:val="00375D89"/>
    <w:rsid w:val="00396EA7"/>
    <w:rsid w:val="003B54EB"/>
    <w:rsid w:val="003C060F"/>
    <w:rsid w:val="003C72CD"/>
    <w:rsid w:val="004233B7"/>
    <w:rsid w:val="00453116"/>
    <w:rsid w:val="004B14EB"/>
    <w:rsid w:val="004C5FD4"/>
    <w:rsid w:val="006124EB"/>
    <w:rsid w:val="006E3E57"/>
    <w:rsid w:val="006F74D7"/>
    <w:rsid w:val="00770986"/>
    <w:rsid w:val="007A0E9F"/>
    <w:rsid w:val="007A7F2E"/>
    <w:rsid w:val="007F7C6F"/>
    <w:rsid w:val="00842A95"/>
    <w:rsid w:val="008B47D2"/>
    <w:rsid w:val="00947B74"/>
    <w:rsid w:val="00994F53"/>
    <w:rsid w:val="009D4A29"/>
    <w:rsid w:val="00A069C0"/>
    <w:rsid w:val="00A470CB"/>
    <w:rsid w:val="00A50EB4"/>
    <w:rsid w:val="00A94122"/>
    <w:rsid w:val="00AA46F9"/>
    <w:rsid w:val="00AB3308"/>
    <w:rsid w:val="00AD333B"/>
    <w:rsid w:val="00AF111D"/>
    <w:rsid w:val="00AF79AA"/>
    <w:rsid w:val="00B04740"/>
    <w:rsid w:val="00B071E8"/>
    <w:rsid w:val="00B551F9"/>
    <w:rsid w:val="00B60B1F"/>
    <w:rsid w:val="00B869F9"/>
    <w:rsid w:val="00BD0734"/>
    <w:rsid w:val="00BF1300"/>
    <w:rsid w:val="00C0649D"/>
    <w:rsid w:val="00C21B3C"/>
    <w:rsid w:val="00C83E34"/>
    <w:rsid w:val="00CD7764"/>
    <w:rsid w:val="00D759BC"/>
    <w:rsid w:val="00D9035A"/>
    <w:rsid w:val="00DD7BBC"/>
    <w:rsid w:val="00E02725"/>
    <w:rsid w:val="00E162B1"/>
    <w:rsid w:val="00E2427C"/>
    <w:rsid w:val="00E93D5E"/>
    <w:rsid w:val="00EA5510"/>
    <w:rsid w:val="00ED0E2F"/>
    <w:rsid w:val="00F04047"/>
    <w:rsid w:val="00F14870"/>
    <w:rsid w:val="00F61CFF"/>
    <w:rsid w:val="00FB7142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D42126"/>
  <w14:defaultImageDpi w14:val="0"/>
  <w15:docId w15:val="{3C0D0D95-4A5E-40BA-AAB6-AB11B430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3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table" w:customStyle="1" w:styleId="TableGrid0">
    <w:name w:val="TableGrid"/>
    <w:rsid w:val="00A50EB4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75D89"/>
    <w:pPr>
      <w:widowControl/>
      <w:kinsoku/>
      <w:spacing w:before="100" w:beforeAutospacing="1" w:after="100" w:afterAutospacing="1"/>
    </w:pPr>
    <w:rPr>
      <w:rFonts w:eastAsia="Calibri"/>
      <w:lang w:val="fr-FR" w:eastAsia="fr-FR"/>
    </w:rPr>
  </w:style>
  <w:style w:type="paragraph" w:styleId="Revision">
    <w:name w:val="Revision"/>
    <w:hidden/>
    <w:uiPriority w:val="99"/>
    <w:semiHidden/>
    <w:rsid w:val="003B54E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C1F6-2FA8-49D4-90B2-5E8E49C4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Shepway District Council</cp:lastModifiedBy>
  <cp:revision>10</cp:revision>
  <cp:lastPrinted>2018-01-04T18:01:00Z</cp:lastPrinted>
  <dcterms:created xsi:type="dcterms:W3CDTF">2018-01-04T17:19:00Z</dcterms:created>
  <dcterms:modified xsi:type="dcterms:W3CDTF">2018-02-22T09:11:00Z</dcterms:modified>
</cp:coreProperties>
</file>