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r>
        <w:rPr>
          <w:b/>
          <w:sz w:val="44"/>
        </w:rPr>
        <w:t>Call Specification</w:t>
      </w:r>
    </w:p>
    <w:p w14:paraId="259DC5B9" w14:textId="2F704C5B" w:rsidR="002B1804" w:rsidRPr="009A4A30" w:rsidRDefault="00E23A19" w:rsidP="009A4A30">
      <w:pPr>
        <w:jc w:val="center"/>
        <w:rPr>
          <w:b/>
          <w:bCs/>
          <w:color w:val="000000" w:themeColor="text1"/>
          <w:sz w:val="32"/>
          <w:szCs w:val="32"/>
        </w:rPr>
      </w:pPr>
      <w:r>
        <w:rPr>
          <w:b/>
          <w:bCs/>
          <w:color w:val="000000" w:themeColor="text1"/>
          <w:sz w:val="32"/>
          <w:szCs w:val="32"/>
        </w:rPr>
        <w:t>Call 6</w:t>
      </w:r>
      <w:r w:rsidR="00BA2E2D" w:rsidRPr="009A4A30">
        <w:rPr>
          <w:b/>
          <w:bCs/>
          <w:color w:val="000000" w:themeColor="text1"/>
          <w:sz w:val="32"/>
          <w:szCs w:val="32"/>
        </w:rPr>
        <w:t>: Main Projects (ERDF)</w:t>
      </w:r>
      <w:r w:rsidR="00BE4306">
        <w:rPr>
          <w:b/>
          <w:bCs/>
          <w:color w:val="000000" w:themeColor="text1"/>
          <w:sz w:val="32"/>
          <w:szCs w:val="32"/>
        </w:rPr>
        <w:t>:</w:t>
      </w:r>
      <w:r w:rsidR="00BA2E2D" w:rsidRPr="009A4A30">
        <w:rPr>
          <w:b/>
          <w:bCs/>
          <w:color w:val="000000" w:themeColor="text1"/>
          <w:sz w:val="32"/>
          <w:szCs w:val="32"/>
        </w:rPr>
        <w:t xml:space="preserve"> Business Support Services</w:t>
      </w:r>
    </w:p>
    <w:tbl>
      <w:tblPr>
        <w:tblStyle w:val="TableGrid"/>
        <w:tblpPr w:leftFromText="180" w:rightFromText="180" w:vertAnchor="text" w:tblpY="1"/>
        <w:tblOverlap w:val="never"/>
        <w:tblW w:w="10278" w:type="dxa"/>
        <w:tblLook w:val="04A0" w:firstRow="1" w:lastRow="0" w:firstColumn="1" w:lastColumn="0" w:noHBand="0" w:noVBand="1"/>
      </w:tblPr>
      <w:tblGrid>
        <w:gridCol w:w="3019"/>
        <w:gridCol w:w="7259"/>
      </w:tblGrid>
      <w:tr w:rsidR="002B1804" w:rsidRPr="003A25B7" w14:paraId="259DC5BC" w14:textId="77777777" w:rsidTr="00E8735B">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7259" w:type="dxa"/>
          </w:tcPr>
          <w:p w14:paraId="259DC5BB" w14:textId="30576270" w:rsidR="002B1804" w:rsidRPr="003A25B7" w:rsidRDefault="00DB1C6A" w:rsidP="00D727BE">
            <w:pPr>
              <w:rPr>
                <w:sz w:val="24"/>
                <w:szCs w:val="24"/>
              </w:rPr>
            </w:pPr>
            <w:r>
              <w:rPr>
                <w:sz w:val="24"/>
                <w:szCs w:val="24"/>
              </w:rPr>
              <w:t>Folkestone &amp; Hythe</w:t>
            </w:r>
            <w:r w:rsidR="00F152BE" w:rsidRPr="003A25B7">
              <w:rPr>
                <w:sz w:val="24"/>
                <w:szCs w:val="24"/>
              </w:rPr>
              <w:t xml:space="preserve"> District Council</w:t>
            </w:r>
          </w:p>
        </w:tc>
      </w:tr>
      <w:tr w:rsidR="002B1804" w:rsidRPr="003A25B7" w14:paraId="259DC5C0" w14:textId="77777777" w:rsidTr="00E8735B">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7259" w:type="dxa"/>
          </w:tcPr>
          <w:p w14:paraId="259DC5BF" w14:textId="6E18C961" w:rsidR="00AF73CC" w:rsidRPr="003A25B7" w:rsidRDefault="00AF73CC" w:rsidP="00D727BE">
            <w:pPr>
              <w:rPr>
                <w:sz w:val="24"/>
                <w:szCs w:val="24"/>
              </w:rPr>
            </w:pPr>
            <w:r w:rsidRPr="003A25B7">
              <w:rPr>
                <w:sz w:val="24"/>
                <w:szCs w:val="24"/>
              </w:rPr>
              <w:t>European Regional Development Fund (ERDF)</w:t>
            </w:r>
          </w:p>
        </w:tc>
      </w:tr>
      <w:tr w:rsidR="00AF73CC" w:rsidRPr="003A25B7" w14:paraId="259DC5C9" w14:textId="77777777" w:rsidTr="00E8735B">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7259"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5CCA6CEE" w14:textId="77777777" w:rsidR="004470C4" w:rsidRPr="004470C4" w:rsidRDefault="004470C4" w:rsidP="004470C4">
            <w:pPr>
              <w:rPr>
                <w:sz w:val="24"/>
                <w:szCs w:val="24"/>
              </w:rPr>
            </w:pPr>
          </w:p>
          <w:p w14:paraId="259DC5C4" w14:textId="0A8A6020" w:rsidR="00AB41C0" w:rsidRDefault="00AB41C0" w:rsidP="00D727BE">
            <w:pPr>
              <w:rPr>
                <w:sz w:val="24"/>
                <w:szCs w:val="24"/>
              </w:rPr>
            </w:pPr>
            <w:r w:rsidRPr="003A25B7">
              <w:rPr>
                <w:sz w:val="24"/>
                <w:szCs w:val="24"/>
              </w:rPr>
              <w:t>Investment Priority 9d: Undertaking investment in the context of Community L</w:t>
            </w:r>
            <w:r w:rsidR="00FC7472">
              <w:rPr>
                <w:sz w:val="24"/>
                <w:szCs w:val="24"/>
              </w:rPr>
              <w:t>ed Local Development strategies.</w:t>
            </w:r>
          </w:p>
          <w:p w14:paraId="7996579B" w14:textId="77777777" w:rsidR="00FC7472" w:rsidRDefault="00FC7472" w:rsidP="00D727BE">
            <w:pPr>
              <w:rPr>
                <w:sz w:val="24"/>
                <w:szCs w:val="24"/>
              </w:rPr>
            </w:pPr>
          </w:p>
          <w:p w14:paraId="3378512E" w14:textId="34000D5F" w:rsidR="00FC7472" w:rsidRPr="003A25B7" w:rsidRDefault="00FC7472" w:rsidP="00D727BE">
            <w:pPr>
              <w:rPr>
                <w:sz w:val="24"/>
                <w:szCs w:val="24"/>
              </w:rPr>
            </w:pPr>
            <w:r>
              <w:rPr>
                <w:sz w:val="24"/>
                <w:szCs w:val="24"/>
              </w:rPr>
              <w:t>Specific Objective: To build capacity within communities as a foundation for economic growth</w:t>
            </w:r>
          </w:p>
          <w:p w14:paraId="259DC5C8" w14:textId="77777777" w:rsidR="00AF73CC" w:rsidRPr="003A25B7" w:rsidRDefault="00AF73CC" w:rsidP="004470C4">
            <w:pPr>
              <w:rPr>
                <w:sz w:val="24"/>
                <w:szCs w:val="24"/>
              </w:rPr>
            </w:pPr>
          </w:p>
        </w:tc>
      </w:tr>
      <w:tr w:rsidR="002B1804" w:rsidRPr="003A25B7" w14:paraId="259DC5CC" w14:textId="77777777" w:rsidTr="00E8735B">
        <w:trPr>
          <w:trHeight w:val="481"/>
        </w:trPr>
        <w:tc>
          <w:tcPr>
            <w:tcW w:w="3019" w:type="dxa"/>
          </w:tcPr>
          <w:p w14:paraId="259DC5CA" w14:textId="17ABC70D" w:rsidR="002B1804" w:rsidRPr="003A25B7" w:rsidRDefault="002B1804" w:rsidP="00D727BE">
            <w:pPr>
              <w:rPr>
                <w:sz w:val="24"/>
                <w:szCs w:val="24"/>
              </w:rPr>
            </w:pPr>
            <w:r w:rsidRPr="003A25B7">
              <w:rPr>
                <w:sz w:val="24"/>
                <w:szCs w:val="24"/>
              </w:rPr>
              <w:t>Call Reference:</w:t>
            </w:r>
          </w:p>
        </w:tc>
        <w:tc>
          <w:tcPr>
            <w:tcW w:w="7259" w:type="dxa"/>
          </w:tcPr>
          <w:p w14:paraId="259DC5CB" w14:textId="2D72192B" w:rsidR="002B1804" w:rsidRPr="003A25B7" w:rsidRDefault="002B31BF" w:rsidP="00D727BE">
            <w:pPr>
              <w:rPr>
                <w:sz w:val="24"/>
                <w:szCs w:val="24"/>
              </w:rPr>
            </w:pPr>
            <w:r>
              <w:rPr>
                <w:sz w:val="24"/>
                <w:szCs w:val="24"/>
              </w:rPr>
              <w:t>Call 6</w:t>
            </w:r>
            <w:r w:rsidR="00BA2E2D" w:rsidRPr="00BA2E2D">
              <w:rPr>
                <w:sz w:val="24"/>
                <w:szCs w:val="24"/>
              </w:rPr>
              <w:t>: Main Projects (ERDF) Business Support Services</w:t>
            </w:r>
          </w:p>
        </w:tc>
      </w:tr>
      <w:tr w:rsidR="002B1804" w:rsidRPr="003A25B7" w14:paraId="259DC5D0" w14:textId="77777777" w:rsidTr="00E8735B">
        <w:trPr>
          <w:trHeight w:val="935"/>
        </w:trPr>
        <w:tc>
          <w:tcPr>
            <w:tcW w:w="3019" w:type="dxa"/>
          </w:tcPr>
          <w:p w14:paraId="259DC5CD" w14:textId="67EA0997" w:rsidR="002B1804" w:rsidRPr="003A25B7" w:rsidRDefault="00FE25AC" w:rsidP="00D727BE">
            <w:pPr>
              <w:rPr>
                <w:sz w:val="24"/>
                <w:szCs w:val="24"/>
              </w:rPr>
            </w:pPr>
            <w:r>
              <w:rPr>
                <w:sz w:val="24"/>
                <w:szCs w:val="24"/>
              </w:rPr>
              <w:t xml:space="preserve">Folkestone Community Works </w:t>
            </w:r>
            <w:r w:rsidR="00255CF2">
              <w:rPr>
                <w:sz w:val="24"/>
                <w:szCs w:val="24"/>
              </w:rPr>
              <w:t xml:space="preserve">CLLD </w:t>
            </w:r>
            <w:r w:rsidR="001950C6">
              <w:rPr>
                <w:sz w:val="24"/>
                <w:szCs w:val="24"/>
              </w:rPr>
              <w:t xml:space="preserve">(FCW) </w:t>
            </w:r>
            <w:r w:rsidR="00AB41C0" w:rsidRPr="003A25B7">
              <w:rPr>
                <w:sz w:val="24"/>
                <w:szCs w:val="24"/>
              </w:rPr>
              <w:t>Programme</w:t>
            </w:r>
            <w:r w:rsidR="002B1804" w:rsidRPr="003A25B7">
              <w:rPr>
                <w:sz w:val="24"/>
                <w:szCs w:val="24"/>
              </w:rPr>
              <w:t xml:space="preserve"> Indicative Fund Allocation:</w:t>
            </w:r>
          </w:p>
        </w:tc>
        <w:tc>
          <w:tcPr>
            <w:tcW w:w="7259" w:type="dxa"/>
          </w:tcPr>
          <w:p w14:paraId="23EB671D" w14:textId="33F25139" w:rsidR="00AB41C0" w:rsidRPr="002D171C" w:rsidRDefault="005E3C20" w:rsidP="001950C6">
            <w:pPr>
              <w:rPr>
                <w:sz w:val="24"/>
                <w:szCs w:val="24"/>
              </w:rPr>
            </w:pPr>
            <w:r w:rsidRPr="002D171C">
              <w:rPr>
                <w:sz w:val="24"/>
                <w:szCs w:val="24"/>
              </w:rPr>
              <w:t>ERDF</w:t>
            </w:r>
            <w:r w:rsidR="002D171C" w:rsidRPr="002D171C">
              <w:rPr>
                <w:sz w:val="24"/>
                <w:szCs w:val="24"/>
              </w:rPr>
              <w:t xml:space="preserve"> funding</w:t>
            </w:r>
            <w:r w:rsidR="00931C86">
              <w:rPr>
                <w:sz w:val="24"/>
                <w:szCs w:val="24"/>
              </w:rPr>
              <w:t xml:space="preserve"> £</w:t>
            </w:r>
            <w:r w:rsidR="00931C86" w:rsidRPr="002D171C">
              <w:rPr>
                <w:sz w:val="24"/>
                <w:szCs w:val="24"/>
              </w:rPr>
              <w:t>174,000</w:t>
            </w:r>
          </w:p>
          <w:p w14:paraId="18DF95A9" w14:textId="77777777" w:rsidR="001950C6" w:rsidRPr="002D171C" w:rsidRDefault="001950C6" w:rsidP="001950C6">
            <w:pPr>
              <w:rPr>
                <w:sz w:val="24"/>
                <w:szCs w:val="24"/>
              </w:rPr>
            </w:pPr>
          </w:p>
          <w:p w14:paraId="35952E0A" w14:textId="3713F433" w:rsidR="005311C8" w:rsidRDefault="005311C8" w:rsidP="001950C6">
            <w:pPr>
              <w:rPr>
                <w:sz w:val="24"/>
                <w:szCs w:val="24"/>
              </w:rPr>
            </w:pPr>
            <w:r w:rsidRPr="002D171C">
              <w:rPr>
                <w:sz w:val="24"/>
                <w:szCs w:val="24"/>
              </w:rPr>
              <w:t>(ERDF funding has to be matched from non-EU funding</w:t>
            </w:r>
            <w:r>
              <w:rPr>
                <w:sz w:val="24"/>
                <w:szCs w:val="24"/>
              </w:rPr>
              <w:t>)</w:t>
            </w:r>
          </w:p>
          <w:p w14:paraId="259DC5CF" w14:textId="2E74F87D" w:rsidR="001950C6" w:rsidRPr="003A25B7" w:rsidRDefault="001950C6" w:rsidP="00EB7796">
            <w:pPr>
              <w:rPr>
                <w:sz w:val="24"/>
                <w:szCs w:val="24"/>
              </w:rPr>
            </w:pPr>
          </w:p>
        </w:tc>
      </w:tr>
      <w:tr w:rsidR="002B1804" w:rsidRPr="003A25B7" w14:paraId="259DC5D3" w14:textId="77777777" w:rsidTr="00E8735B">
        <w:trPr>
          <w:trHeight w:val="481"/>
        </w:trPr>
        <w:tc>
          <w:tcPr>
            <w:tcW w:w="3019" w:type="dxa"/>
          </w:tcPr>
          <w:p w14:paraId="259DC5D1" w14:textId="77777777" w:rsidR="002B1804" w:rsidRPr="003A25B7" w:rsidRDefault="002B1804" w:rsidP="00D727BE">
            <w:pPr>
              <w:rPr>
                <w:sz w:val="24"/>
                <w:szCs w:val="24"/>
              </w:rPr>
            </w:pPr>
            <w:r w:rsidRPr="003A25B7">
              <w:rPr>
                <w:sz w:val="24"/>
                <w:szCs w:val="24"/>
              </w:rPr>
              <w:t>Call Opens</w:t>
            </w:r>
          </w:p>
        </w:tc>
        <w:tc>
          <w:tcPr>
            <w:tcW w:w="7259" w:type="dxa"/>
          </w:tcPr>
          <w:p w14:paraId="259DC5D2" w14:textId="4E668EE4" w:rsidR="002B1804" w:rsidRPr="003A25B7" w:rsidRDefault="002D171C" w:rsidP="002D171C">
            <w:pPr>
              <w:rPr>
                <w:sz w:val="24"/>
                <w:szCs w:val="24"/>
              </w:rPr>
            </w:pPr>
            <w:r>
              <w:rPr>
                <w:sz w:val="24"/>
                <w:szCs w:val="24"/>
              </w:rPr>
              <w:t>Friday</w:t>
            </w:r>
            <w:r w:rsidR="005E3C20" w:rsidRPr="002D171C">
              <w:rPr>
                <w:sz w:val="24"/>
                <w:szCs w:val="24"/>
              </w:rPr>
              <w:t xml:space="preserve"> 2</w:t>
            </w:r>
            <w:r w:rsidR="00006C4A">
              <w:rPr>
                <w:sz w:val="24"/>
                <w:szCs w:val="24"/>
              </w:rPr>
              <w:t>3</w:t>
            </w:r>
            <w:r w:rsidR="00006C4A" w:rsidRPr="00006C4A">
              <w:rPr>
                <w:sz w:val="24"/>
                <w:szCs w:val="24"/>
                <w:vertAlign w:val="superscript"/>
              </w:rPr>
              <w:t>rd</w:t>
            </w:r>
            <w:r w:rsidR="00006C4A">
              <w:rPr>
                <w:sz w:val="24"/>
                <w:szCs w:val="24"/>
              </w:rPr>
              <w:t xml:space="preserve"> March 2020</w:t>
            </w:r>
          </w:p>
        </w:tc>
      </w:tr>
      <w:tr w:rsidR="002B1804" w:rsidRPr="003A25B7" w14:paraId="259DC5D6" w14:textId="77777777" w:rsidTr="00E8735B">
        <w:trPr>
          <w:trHeight w:val="454"/>
        </w:trPr>
        <w:tc>
          <w:tcPr>
            <w:tcW w:w="3019" w:type="dxa"/>
          </w:tcPr>
          <w:p w14:paraId="06854FE2" w14:textId="163613B6" w:rsidR="002D171C" w:rsidRDefault="002D171C" w:rsidP="002D171C">
            <w:pPr>
              <w:rPr>
                <w:sz w:val="24"/>
                <w:szCs w:val="24"/>
              </w:rPr>
            </w:pPr>
            <w:r>
              <w:rPr>
                <w:sz w:val="24"/>
                <w:szCs w:val="24"/>
              </w:rPr>
              <w:t>Deadline for Expressions of Interest &amp; Eligibility Questionnaire</w:t>
            </w:r>
          </w:p>
          <w:p w14:paraId="43564507" w14:textId="77777777" w:rsidR="002D171C" w:rsidRDefault="002D171C" w:rsidP="002D171C">
            <w:pPr>
              <w:rPr>
                <w:sz w:val="24"/>
                <w:szCs w:val="24"/>
              </w:rPr>
            </w:pPr>
          </w:p>
          <w:p w14:paraId="5FA2F2A9" w14:textId="77777777" w:rsidR="002D171C" w:rsidRDefault="002D171C" w:rsidP="002D171C">
            <w:pPr>
              <w:rPr>
                <w:sz w:val="24"/>
                <w:szCs w:val="24"/>
              </w:rPr>
            </w:pPr>
            <w:r>
              <w:rPr>
                <w:sz w:val="24"/>
                <w:szCs w:val="24"/>
              </w:rPr>
              <w:t xml:space="preserve">Call closes for Applications </w:t>
            </w:r>
          </w:p>
          <w:p w14:paraId="259DC5D4" w14:textId="20D0D4ED" w:rsidR="002B1804" w:rsidRPr="003A25B7" w:rsidRDefault="002B1804" w:rsidP="00D727BE">
            <w:pPr>
              <w:rPr>
                <w:sz w:val="24"/>
                <w:szCs w:val="24"/>
              </w:rPr>
            </w:pPr>
          </w:p>
        </w:tc>
        <w:tc>
          <w:tcPr>
            <w:tcW w:w="7259" w:type="dxa"/>
          </w:tcPr>
          <w:p w14:paraId="3A0F0B57" w14:textId="667494C2" w:rsidR="0080509B" w:rsidRPr="0080509B" w:rsidRDefault="0080509B" w:rsidP="0080509B">
            <w:pPr>
              <w:rPr>
                <w:sz w:val="24"/>
                <w:szCs w:val="24"/>
              </w:rPr>
            </w:pPr>
            <w:r w:rsidRPr="0080509B">
              <w:rPr>
                <w:sz w:val="24"/>
                <w:szCs w:val="24"/>
              </w:rPr>
              <w:t>Expression of Interest: as soon as this is submitted with the Eligibility Questionnaire you will be eligible for 1-2-1 support</w:t>
            </w:r>
            <w:r w:rsidR="00164692">
              <w:rPr>
                <w:sz w:val="24"/>
                <w:szCs w:val="24"/>
              </w:rPr>
              <w:t xml:space="preserve"> with an EU funding specialist</w:t>
            </w:r>
            <w:r w:rsidRPr="0080509B">
              <w:rPr>
                <w:sz w:val="24"/>
                <w:szCs w:val="24"/>
              </w:rPr>
              <w:t>.</w:t>
            </w:r>
          </w:p>
          <w:p w14:paraId="2F379755" w14:textId="30B72C16" w:rsidR="0080509B" w:rsidRDefault="0080509B" w:rsidP="0080509B">
            <w:pPr>
              <w:rPr>
                <w:sz w:val="24"/>
                <w:szCs w:val="24"/>
              </w:rPr>
            </w:pPr>
            <w:r w:rsidRPr="0080509B">
              <w:rPr>
                <w:sz w:val="24"/>
                <w:szCs w:val="24"/>
              </w:rPr>
              <w:t>Eligibility Questionnaire: No later than the application deadline.</w:t>
            </w:r>
            <w:r w:rsidR="00F36047" w:rsidRPr="00F36047">
              <w:rPr>
                <w:sz w:val="24"/>
                <w:szCs w:val="24"/>
              </w:rPr>
              <w:t xml:space="preserve"> </w:t>
            </w:r>
          </w:p>
          <w:p w14:paraId="02CA94B2" w14:textId="77777777" w:rsidR="0080509B" w:rsidRDefault="0080509B" w:rsidP="0080509B">
            <w:pPr>
              <w:rPr>
                <w:sz w:val="24"/>
                <w:szCs w:val="24"/>
              </w:rPr>
            </w:pPr>
          </w:p>
          <w:p w14:paraId="2CBCA261" w14:textId="02B55D57" w:rsidR="00F36047" w:rsidRPr="00F36047" w:rsidRDefault="00F36047" w:rsidP="0080509B">
            <w:pPr>
              <w:rPr>
                <w:sz w:val="24"/>
                <w:szCs w:val="24"/>
              </w:rPr>
            </w:pPr>
            <w:r w:rsidRPr="00F36047">
              <w:rPr>
                <w:sz w:val="24"/>
                <w:szCs w:val="24"/>
              </w:rPr>
              <w:t>Please contact the Programme Management Team who can assist.</w:t>
            </w:r>
          </w:p>
          <w:p w14:paraId="5BAE3356" w14:textId="77777777" w:rsidR="00F36047" w:rsidRPr="00F36047" w:rsidRDefault="00F36047" w:rsidP="00F36047">
            <w:pPr>
              <w:rPr>
                <w:sz w:val="24"/>
                <w:szCs w:val="24"/>
              </w:rPr>
            </w:pPr>
          </w:p>
          <w:p w14:paraId="480EED98" w14:textId="77777777" w:rsidR="0080509B" w:rsidRPr="0080509B" w:rsidRDefault="0080509B" w:rsidP="0080509B">
            <w:pPr>
              <w:rPr>
                <w:sz w:val="24"/>
                <w:szCs w:val="24"/>
              </w:rPr>
            </w:pPr>
            <w:r w:rsidRPr="0080509B">
              <w:rPr>
                <w:sz w:val="24"/>
                <w:szCs w:val="24"/>
              </w:rPr>
              <w:t>Submission date for applications are based on the LAG meeting dates. The next application deadline is:</w:t>
            </w:r>
          </w:p>
          <w:p w14:paraId="44F44AC0" w14:textId="7FBDC67E" w:rsidR="00F36047" w:rsidRPr="00F36047" w:rsidRDefault="0080509B" w:rsidP="0080509B">
            <w:pPr>
              <w:rPr>
                <w:sz w:val="24"/>
                <w:szCs w:val="24"/>
              </w:rPr>
            </w:pPr>
            <w:r w:rsidRPr="0080509B">
              <w:rPr>
                <w:sz w:val="24"/>
                <w:szCs w:val="24"/>
              </w:rPr>
              <w:t>•</w:t>
            </w:r>
            <w:r w:rsidRPr="0080509B">
              <w:rPr>
                <w:sz w:val="24"/>
                <w:szCs w:val="24"/>
              </w:rPr>
              <w:tab/>
              <w:t>22 January 2020 5pm</w:t>
            </w:r>
          </w:p>
          <w:p w14:paraId="259DC5D5" w14:textId="39C5FD5A" w:rsidR="006747BD" w:rsidRPr="003A25B7" w:rsidRDefault="006747BD" w:rsidP="00F36047">
            <w:pPr>
              <w:rPr>
                <w:sz w:val="24"/>
                <w:szCs w:val="24"/>
              </w:rPr>
            </w:pPr>
          </w:p>
        </w:tc>
      </w:tr>
      <w:tr w:rsidR="002D171C" w:rsidRPr="003A25B7" w14:paraId="7F1A5E88" w14:textId="77777777" w:rsidTr="00E8735B">
        <w:trPr>
          <w:trHeight w:val="454"/>
        </w:trPr>
        <w:tc>
          <w:tcPr>
            <w:tcW w:w="3019" w:type="dxa"/>
          </w:tcPr>
          <w:p w14:paraId="4E8D90F6" w14:textId="31A98F7A" w:rsidR="002D171C" w:rsidRDefault="002D171C" w:rsidP="002D171C">
            <w:pPr>
              <w:rPr>
                <w:sz w:val="24"/>
                <w:szCs w:val="24"/>
              </w:rPr>
            </w:pPr>
            <w:r>
              <w:rPr>
                <w:sz w:val="24"/>
                <w:szCs w:val="24"/>
              </w:rPr>
              <w:t>Estimated earliest delivery start date</w:t>
            </w:r>
          </w:p>
        </w:tc>
        <w:tc>
          <w:tcPr>
            <w:tcW w:w="7259" w:type="dxa"/>
          </w:tcPr>
          <w:p w14:paraId="180F12EA" w14:textId="77777777" w:rsidR="00312BF3" w:rsidRPr="00312BF3" w:rsidRDefault="00312BF3" w:rsidP="00312BF3">
            <w:pPr>
              <w:rPr>
                <w:sz w:val="24"/>
                <w:szCs w:val="24"/>
              </w:rPr>
            </w:pPr>
            <w:r w:rsidRPr="00312BF3">
              <w:rPr>
                <w:sz w:val="24"/>
                <w:szCs w:val="24"/>
              </w:rPr>
              <w:t>Assume no earlier than three months after the application submission date.</w:t>
            </w:r>
          </w:p>
          <w:p w14:paraId="15554A71" w14:textId="77777777" w:rsidR="00312BF3" w:rsidRPr="00312BF3" w:rsidRDefault="00312BF3" w:rsidP="00312BF3">
            <w:pPr>
              <w:rPr>
                <w:sz w:val="24"/>
                <w:szCs w:val="24"/>
              </w:rPr>
            </w:pPr>
          </w:p>
          <w:p w14:paraId="27FF1020" w14:textId="041583B5" w:rsidR="002D171C" w:rsidRDefault="00312BF3" w:rsidP="00312BF3">
            <w:pPr>
              <w:rPr>
                <w:sz w:val="24"/>
                <w:szCs w:val="24"/>
              </w:rPr>
            </w:pPr>
            <w:r w:rsidRPr="00312BF3">
              <w:rPr>
                <w:sz w:val="24"/>
                <w:szCs w:val="24"/>
              </w:rPr>
              <w:t>Funds spent prior to the signing of the grant funding agreement is not reimbursable.</w:t>
            </w:r>
          </w:p>
        </w:tc>
      </w:tr>
      <w:tr w:rsidR="002D171C" w:rsidRPr="003A25B7" w14:paraId="594FDA08" w14:textId="77777777" w:rsidTr="00E8735B">
        <w:trPr>
          <w:trHeight w:val="454"/>
        </w:trPr>
        <w:tc>
          <w:tcPr>
            <w:tcW w:w="3019" w:type="dxa"/>
          </w:tcPr>
          <w:p w14:paraId="6CB26773" w14:textId="676C3A2C" w:rsidR="002D171C" w:rsidRDefault="002D171C" w:rsidP="002D171C">
            <w:pPr>
              <w:rPr>
                <w:sz w:val="24"/>
                <w:szCs w:val="24"/>
              </w:rPr>
            </w:pPr>
            <w:r>
              <w:rPr>
                <w:sz w:val="24"/>
                <w:szCs w:val="24"/>
              </w:rPr>
              <w:lastRenderedPageBreak/>
              <w:t>Delivery deadline</w:t>
            </w:r>
          </w:p>
        </w:tc>
        <w:tc>
          <w:tcPr>
            <w:tcW w:w="7259" w:type="dxa"/>
          </w:tcPr>
          <w:p w14:paraId="1337A8B5" w14:textId="7153A0E0" w:rsidR="002D171C" w:rsidRDefault="002D171C" w:rsidP="00155720">
            <w:pPr>
              <w:rPr>
                <w:sz w:val="24"/>
                <w:szCs w:val="24"/>
              </w:rPr>
            </w:pPr>
            <w:r w:rsidRPr="00931C86">
              <w:rPr>
                <w:sz w:val="24"/>
                <w:szCs w:val="24"/>
              </w:rPr>
              <w:t>30</w:t>
            </w:r>
            <w:r w:rsidRPr="00931C86">
              <w:rPr>
                <w:sz w:val="24"/>
                <w:szCs w:val="24"/>
                <w:vertAlign w:val="superscript"/>
              </w:rPr>
              <w:t>th</w:t>
            </w:r>
            <w:r w:rsidRPr="00931C86">
              <w:rPr>
                <w:sz w:val="24"/>
                <w:szCs w:val="24"/>
              </w:rPr>
              <w:t xml:space="preserve"> June 2022</w:t>
            </w:r>
          </w:p>
        </w:tc>
      </w:tr>
    </w:tbl>
    <w:p w14:paraId="259DC5D7" w14:textId="7058FBF8" w:rsidR="00AB41C0" w:rsidRPr="003A25B7" w:rsidRDefault="00AB41C0" w:rsidP="00AB41C0">
      <w:pPr>
        <w:rPr>
          <w:rFonts w:ascii="Arial" w:hAnsi="Arial" w:cs="Arial"/>
          <w:sz w:val="24"/>
          <w:szCs w:val="24"/>
        </w:rPr>
      </w:pPr>
    </w:p>
    <w:p w14:paraId="259DC5D8" w14:textId="1B8D51DF" w:rsidR="00AB41C0" w:rsidRPr="003A25B7" w:rsidRDefault="00AB41C0" w:rsidP="00AB41C0">
      <w:pPr>
        <w:rPr>
          <w:sz w:val="24"/>
          <w:szCs w:val="24"/>
        </w:rPr>
      </w:pPr>
      <w:r w:rsidRPr="003A25B7">
        <w:rPr>
          <w:sz w:val="24"/>
          <w:szCs w:val="24"/>
        </w:rPr>
        <w:t xml:space="preserve">Grant applicants are advised to read the Folkestone Community Works </w:t>
      </w:r>
      <w:r w:rsidR="000C3F8E">
        <w:rPr>
          <w:sz w:val="24"/>
          <w:szCs w:val="24"/>
        </w:rPr>
        <w:t>Grant</w:t>
      </w:r>
      <w:r w:rsidR="000C3F8E" w:rsidRPr="003A25B7">
        <w:rPr>
          <w:sz w:val="24"/>
          <w:szCs w:val="24"/>
        </w:rPr>
        <w:t xml:space="preserve"> </w:t>
      </w:r>
      <w:r w:rsidR="00562DE8">
        <w:rPr>
          <w:sz w:val="24"/>
          <w:szCs w:val="24"/>
        </w:rPr>
        <w:t>Manual</w:t>
      </w:r>
      <w:r w:rsidR="00562DE8" w:rsidRPr="003A25B7">
        <w:rPr>
          <w:sz w:val="24"/>
          <w:szCs w:val="24"/>
        </w:rPr>
        <w:t xml:space="preserve"> </w:t>
      </w:r>
      <w:r w:rsidRPr="003A25B7">
        <w:rPr>
          <w:sz w:val="24"/>
          <w:szCs w:val="24"/>
        </w:rPr>
        <w:t>that is avail</w:t>
      </w:r>
      <w:r w:rsidR="001A7B29">
        <w:rPr>
          <w:sz w:val="24"/>
          <w:szCs w:val="24"/>
        </w:rPr>
        <w:t xml:space="preserve">able to download from </w:t>
      </w:r>
      <w:hyperlink r:id="rId8" w:history="1">
        <w:r w:rsidR="00006C4A" w:rsidRPr="00F455D6">
          <w:rPr>
            <w:rStyle w:val="Hyperlink"/>
            <w:sz w:val="24"/>
            <w:szCs w:val="24"/>
          </w:rPr>
          <w:t>www.folkestonecommunityworks.com</w:t>
        </w:r>
      </w:hyperlink>
      <w:r w:rsidR="00C84C1A">
        <w:rPr>
          <w:sz w:val="24"/>
          <w:szCs w:val="24"/>
        </w:rPr>
        <w:t xml:space="preserve"> website</w:t>
      </w:r>
      <w:r w:rsidRPr="003A25B7">
        <w:rPr>
          <w:sz w:val="24"/>
          <w:szCs w:val="24"/>
        </w:rPr>
        <w:t xml:space="preserve">.  This explains what applicants must do to apply for a grant, how grant applications are assessed and how to meet the terms of a </w:t>
      </w:r>
      <w:r w:rsidR="005E3C20">
        <w:rPr>
          <w:sz w:val="24"/>
          <w:szCs w:val="24"/>
        </w:rPr>
        <w:t>G</w:t>
      </w:r>
      <w:r w:rsidR="005E3C20" w:rsidRPr="003A25B7">
        <w:rPr>
          <w:sz w:val="24"/>
          <w:szCs w:val="24"/>
        </w:rPr>
        <w:t xml:space="preserve">rant </w:t>
      </w:r>
      <w:r w:rsidR="000C3F8E">
        <w:rPr>
          <w:sz w:val="24"/>
          <w:szCs w:val="24"/>
        </w:rPr>
        <w:t>F</w:t>
      </w:r>
      <w:r w:rsidR="000C3F8E" w:rsidRPr="003A25B7">
        <w:rPr>
          <w:sz w:val="24"/>
          <w:szCs w:val="24"/>
        </w:rPr>
        <w:t xml:space="preserve">unding </w:t>
      </w:r>
      <w:r w:rsidR="000C3F8E">
        <w:rPr>
          <w:sz w:val="24"/>
          <w:szCs w:val="24"/>
        </w:rPr>
        <w:t>A</w:t>
      </w:r>
      <w:r w:rsidRPr="003A25B7">
        <w:rPr>
          <w:sz w:val="24"/>
          <w:szCs w:val="24"/>
        </w:rPr>
        <w:t>greement if an application is successful.</w:t>
      </w:r>
    </w:p>
    <w:p w14:paraId="259DC5DB" w14:textId="77777777" w:rsidR="002B1804" w:rsidRPr="009D5E14" w:rsidRDefault="002B1804" w:rsidP="00E8735B">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Introduction</w:t>
      </w:r>
    </w:p>
    <w:p w14:paraId="1AE8777D" w14:textId="77777777" w:rsidR="001950C6" w:rsidRDefault="001950C6" w:rsidP="001950C6">
      <w:pPr>
        <w:pStyle w:val="Default"/>
        <w:ind w:left="360"/>
        <w:rPr>
          <w:rFonts w:asciiTheme="minorHAnsi" w:hAnsiTheme="minorHAnsi" w:cstheme="minorBidi"/>
          <w:color w:val="auto"/>
          <w:lang w:val="en-US"/>
        </w:rPr>
      </w:pPr>
    </w:p>
    <w:p w14:paraId="4D4A97EC" w14:textId="77777777" w:rsidR="005311C8" w:rsidRPr="005311C8" w:rsidRDefault="005311C8" w:rsidP="005311C8">
      <w:pPr>
        <w:pStyle w:val="Default"/>
        <w:rPr>
          <w:rFonts w:asciiTheme="minorHAnsi" w:hAnsiTheme="minorHAnsi" w:cstheme="minorBidi"/>
          <w:color w:val="auto"/>
          <w:lang w:val="en-US"/>
        </w:rPr>
      </w:pPr>
      <w:r w:rsidRPr="005311C8">
        <w:rPr>
          <w:rFonts w:asciiTheme="minorHAnsi" w:hAnsiTheme="minorHAnsi" w:cstheme="minorBidi"/>
          <w:color w:val="auto"/>
          <w:lang w:val="en-US"/>
        </w:rPr>
        <w:t xml:space="preserve">The Folkestone Community Works Community Led Local Development (CLLD) Programme aims to improve social and economic community cohesion in east, central </w:t>
      </w:r>
      <w:proofErr w:type="spellStart"/>
      <w:r w:rsidRPr="005311C8">
        <w:rPr>
          <w:rFonts w:asciiTheme="minorHAnsi" w:hAnsiTheme="minorHAnsi" w:cstheme="minorBidi"/>
          <w:color w:val="auto"/>
          <w:lang w:val="en-US"/>
        </w:rPr>
        <w:t>harbour</w:t>
      </w:r>
      <w:proofErr w:type="spellEnd"/>
      <w:r w:rsidRPr="005311C8">
        <w:rPr>
          <w:rFonts w:asciiTheme="minorHAnsi" w:hAnsiTheme="minorHAnsi" w:cstheme="minorBidi"/>
          <w:color w:val="auto"/>
          <w:lang w:val="en-US"/>
        </w:rPr>
        <w:t xml:space="preserve"> areas of Folkestone through funding projects that:</w:t>
      </w:r>
    </w:p>
    <w:p w14:paraId="34502671" w14:textId="77777777" w:rsidR="005311C8" w:rsidRDefault="005311C8" w:rsidP="00006C4A">
      <w:pPr>
        <w:pStyle w:val="Default"/>
        <w:numPr>
          <w:ilvl w:val="0"/>
          <w:numId w:val="15"/>
        </w:numPr>
        <w:ind w:left="360"/>
        <w:rPr>
          <w:rFonts w:asciiTheme="minorHAnsi" w:hAnsiTheme="minorHAnsi" w:cstheme="minorBidi"/>
          <w:color w:val="auto"/>
          <w:lang w:val="en-US"/>
        </w:rPr>
      </w:pPr>
      <w:r>
        <w:rPr>
          <w:rFonts w:asciiTheme="minorHAnsi" w:hAnsiTheme="minorHAnsi" w:cstheme="minorBidi"/>
          <w:color w:val="auto"/>
          <w:lang w:val="en-US"/>
        </w:rPr>
        <w:t>Su</w:t>
      </w:r>
      <w:r w:rsidRPr="005311C8">
        <w:rPr>
          <w:rFonts w:asciiTheme="minorHAnsi" w:hAnsiTheme="minorHAnsi" w:cstheme="minorBidi"/>
          <w:color w:val="auto"/>
          <w:lang w:val="en-US"/>
        </w:rPr>
        <w:t xml:space="preserve">pport unemployed and economically inactive residents on their journey back into the workforce </w:t>
      </w:r>
    </w:p>
    <w:p w14:paraId="4B7C0944" w14:textId="6B3E0217" w:rsidR="005311C8" w:rsidRDefault="005311C8" w:rsidP="00006C4A">
      <w:pPr>
        <w:pStyle w:val="Default"/>
        <w:numPr>
          <w:ilvl w:val="0"/>
          <w:numId w:val="15"/>
        </w:numPr>
        <w:ind w:left="360"/>
        <w:rPr>
          <w:rFonts w:asciiTheme="minorHAnsi" w:hAnsiTheme="minorHAnsi" w:cstheme="minorBidi"/>
          <w:color w:val="auto"/>
          <w:lang w:val="en-US"/>
        </w:rPr>
      </w:pPr>
      <w:r w:rsidRPr="005311C8">
        <w:rPr>
          <w:rFonts w:asciiTheme="minorHAnsi" w:hAnsiTheme="minorHAnsi" w:cstheme="minorBidi"/>
          <w:color w:val="auto"/>
          <w:lang w:val="en-US"/>
        </w:rPr>
        <w:t>Encourage residents to be entrepreneurial</w:t>
      </w:r>
    </w:p>
    <w:p w14:paraId="0C2B03D3" w14:textId="77777777" w:rsidR="005311C8" w:rsidRDefault="005311C8" w:rsidP="00006C4A">
      <w:pPr>
        <w:pStyle w:val="Default"/>
        <w:numPr>
          <w:ilvl w:val="0"/>
          <w:numId w:val="15"/>
        </w:numPr>
        <w:ind w:left="360"/>
        <w:rPr>
          <w:rFonts w:asciiTheme="minorHAnsi" w:hAnsiTheme="minorHAnsi" w:cstheme="minorBidi"/>
          <w:color w:val="auto"/>
          <w:lang w:val="en-US"/>
        </w:rPr>
      </w:pPr>
      <w:r w:rsidRPr="005311C8">
        <w:rPr>
          <w:rFonts w:asciiTheme="minorHAnsi" w:hAnsiTheme="minorHAnsi" w:cstheme="minorBidi"/>
          <w:color w:val="auto"/>
          <w:lang w:val="en-US"/>
        </w:rPr>
        <w:t>Support local businesses and start-ups to grow</w:t>
      </w:r>
    </w:p>
    <w:p w14:paraId="64CD0C76" w14:textId="693E7125" w:rsidR="005311C8" w:rsidRPr="005311C8" w:rsidRDefault="005311C8" w:rsidP="00006C4A">
      <w:pPr>
        <w:pStyle w:val="Default"/>
        <w:numPr>
          <w:ilvl w:val="0"/>
          <w:numId w:val="15"/>
        </w:numPr>
        <w:ind w:left="360"/>
        <w:rPr>
          <w:rFonts w:asciiTheme="minorHAnsi" w:hAnsiTheme="minorHAnsi" w:cstheme="minorBidi"/>
          <w:color w:val="auto"/>
          <w:lang w:val="en-US"/>
        </w:rPr>
      </w:pPr>
      <w:r w:rsidRPr="005311C8">
        <w:rPr>
          <w:rFonts w:asciiTheme="minorHAnsi" w:hAnsiTheme="minorHAnsi" w:cstheme="minorBidi"/>
          <w:color w:val="auto"/>
          <w:lang w:val="en-US"/>
        </w:rPr>
        <w:t>Strengthen the local economic base to provide new job opportunities</w:t>
      </w:r>
    </w:p>
    <w:p w14:paraId="53053E00" w14:textId="77777777" w:rsidR="004470C4" w:rsidRDefault="004470C4" w:rsidP="005311C8">
      <w:pPr>
        <w:pStyle w:val="Default"/>
        <w:rPr>
          <w:rFonts w:asciiTheme="minorHAnsi" w:hAnsiTheme="minorHAnsi" w:cstheme="minorBidi"/>
          <w:color w:val="auto"/>
          <w:lang w:val="en-US"/>
        </w:rPr>
      </w:pPr>
    </w:p>
    <w:p w14:paraId="2174563B" w14:textId="444CC151" w:rsidR="001950C6" w:rsidRDefault="001950C6" w:rsidP="005311C8">
      <w:pPr>
        <w:pStyle w:val="Default"/>
        <w:rPr>
          <w:rFonts w:asciiTheme="minorHAnsi" w:hAnsiTheme="minorHAnsi" w:cstheme="minorBidi"/>
          <w:color w:val="auto"/>
          <w:sz w:val="26"/>
          <w:szCs w:val="26"/>
          <w:lang w:val="en-US"/>
        </w:rPr>
      </w:pPr>
      <w:r w:rsidRPr="003A25B7">
        <w:rPr>
          <w:rFonts w:asciiTheme="minorHAnsi" w:hAnsiTheme="minorHAnsi" w:cstheme="minorBidi"/>
          <w:color w:val="auto"/>
          <w:lang w:val="en-US"/>
        </w:rPr>
        <w:t>The map below shows the eligible area for funding</w:t>
      </w:r>
      <w:r w:rsidR="005E3C20">
        <w:rPr>
          <w:rFonts w:asciiTheme="minorHAnsi" w:hAnsiTheme="minorHAnsi" w:cstheme="minorBidi"/>
          <w:color w:val="auto"/>
          <w:lang w:val="en-US"/>
        </w:rPr>
        <w:t xml:space="preserve">.  </w:t>
      </w:r>
      <w:r w:rsidR="00341027">
        <w:rPr>
          <w:rFonts w:asciiTheme="minorHAnsi" w:hAnsiTheme="minorHAnsi" w:cstheme="minorBidi"/>
          <w:color w:val="auto"/>
          <w:lang w:val="en-US"/>
        </w:rPr>
        <w:t>The red line is the outer boundary of the eligible area</w:t>
      </w:r>
      <w:r w:rsidR="005E3C20">
        <w:rPr>
          <w:rFonts w:asciiTheme="minorHAnsi" w:hAnsiTheme="minorHAnsi" w:cstheme="minorBidi"/>
          <w:color w:val="auto"/>
          <w:lang w:val="en-US"/>
        </w:rPr>
        <w:t xml:space="preserve"> from which </w:t>
      </w:r>
      <w:r w:rsidR="005A6D0C">
        <w:rPr>
          <w:rFonts w:asciiTheme="minorHAnsi" w:hAnsiTheme="minorHAnsi" w:cstheme="minorBidi"/>
          <w:color w:val="auto"/>
          <w:lang w:val="en-US"/>
        </w:rPr>
        <w:t xml:space="preserve">SMEs, potential entrepreneurs and start-up </w:t>
      </w:r>
      <w:r w:rsidR="005E3C20">
        <w:rPr>
          <w:rFonts w:asciiTheme="minorHAnsi" w:hAnsiTheme="minorHAnsi" w:cstheme="minorBidi"/>
          <w:color w:val="auto"/>
          <w:lang w:val="en-US"/>
        </w:rPr>
        <w:t xml:space="preserve">businesses can be supported through programme funding.  </w:t>
      </w:r>
      <w:r w:rsidR="005A6D0C">
        <w:rPr>
          <w:rFonts w:asciiTheme="minorHAnsi" w:hAnsiTheme="minorHAnsi" w:cstheme="minorBidi"/>
          <w:color w:val="auto"/>
          <w:lang w:val="en-US"/>
        </w:rPr>
        <w:t>Th</w:t>
      </w:r>
      <w:r w:rsidR="00341027">
        <w:rPr>
          <w:rFonts w:asciiTheme="minorHAnsi" w:hAnsiTheme="minorHAnsi" w:cstheme="minorBidi"/>
          <w:color w:val="auto"/>
          <w:lang w:val="en-US"/>
        </w:rPr>
        <w:t xml:space="preserve">e </w:t>
      </w:r>
      <w:r w:rsidR="005E3C20">
        <w:rPr>
          <w:rFonts w:asciiTheme="minorHAnsi" w:hAnsiTheme="minorHAnsi" w:cstheme="minorBidi"/>
          <w:color w:val="auto"/>
          <w:lang w:val="en-US"/>
        </w:rPr>
        <w:t xml:space="preserve">pink shaded area </w:t>
      </w:r>
      <w:r w:rsidR="00341027">
        <w:rPr>
          <w:rFonts w:asciiTheme="minorHAnsi" w:hAnsiTheme="minorHAnsi" w:cstheme="minorBidi"/>
          <w:color w:val="auto"/>
          <w:lang w:val="en-US"/>
        </w:rPr>
        <w:t xml:space="preserve">has </w:t>
      </w:r>
      <w:r w:rsidR="005E3C20">
        <w:rPr>
          <w:rFonts w:asciiTheme="minorHAnsi" w:hAnsiTheme="minorHAnsi" w:cstheme="minorBidi"/>
          <w:color w:val="auto"/>
          <w:lang w:val="en-US"/>
        </w:rPr>
        <w:t>particular</w:t>
      </w:r>
      <w:r w:rsidR="005A6D0C">
        <w:rPr>
          <w:rFonts w:asciiTheme="minorHAnsi" w:hAnsiTheme="minorHAnsi" w:cstheme="minorBidi"/>
          <w:color w:val="auto"/>
          <w:lang w:val="en-US"/>
        </w:rPr>
        <w:t>ly</w:t>
      </w:r>
      <w:r w:rsidR="005E3C20">
        <w:rPr>
          <w:rFonts w:asciiTheme="minorHAnsi" w:hAnsiTheme="minorHAnsi" w:cstheme="minorBidi"/>
          <w:color w:val="auto"/>
          <w:lang w:val="en-US"/>
        </w:rPr>
        <w:t xml:space="preserve"> priorit</w:t>
      </w:r>
      <w:r w:rsidR="00341027">
        <w:rPr>
          <w:rFonts w:asciiTheme="minorHAnsi" w:hAnsiTheme="minorHAnsi" w:cstheme="minorBidi"/>
          <w:color w:val="auto"/>
          <w:lang w:val="en-US"/>
        </w:rPr>
        <w:t xml:space="preserve">y </w:t>
      </w:r>
      <w:r w:rsidR="005E3C20">
        <w:rPr>
          <w:rFonts w:asciiTheme="minorHAnsi" w:hAnsiTheme="minorHAnsi" w:cstheme="minorBidi"/>
          <w:color w:val="auto"/>
          <w:lang w:val="en-US"/>
        </w:rPr>
        <w:t xml:space="preserve">and projects supporting </w:t>
      </w:r>
      <w:r w:rsidR="005A6D0C">
        <w:rPr>
          <w:rFonts w:asciiTheme="minorHAnsi" w:hAnsiTheme="minorHAnsi" w:cstheme="minorBidi"/>
          <w:color w:val="auto"/>
          <w:lang w:val="en-US"/>
        </w:rPr>
        <w:t xml:space="preserve">those in this area </w:t>
      </w:r>
      <w:r w:rsidR="005E3C20">
        <w:rPr>
          <w:rFonts w:asciiTheme="minorHAnsi" w:hAnsiTheme="minorHAnsi" w:cstheme="minorBidi"/>
          <w:color w:val="auto"/>
          <w:lang w:val="en-US"/>
        </w:rPr>
        <w:t xml:space="preserve">will be given greater weight in </w:t>
      </w:r>
      <w:r w:rsidR="00C84C1A">
        <w:rPr>
          <w:rFonts w:asciiTheme="minorHAnsi" w:hAnsiTheme="minorHAnsi" w:cstheme="minorBidi"/>
          <w:color w:val="auto"/>
          <w:lang w:val="en-US"/>
        </w:rPr>
        <w:t>the project assessment stage.</w:t>
      </w:r>
    </w:p>
    <w:p w14:paraId="071CE71C" w14:textId="77777777" w:rsidR="001950C6" w:rsidRPr="003A25B7" w:rsidRDefault="001950C6" w:rsidP="005311C8">
      <w:pPr>
        <w:pStyle w:val="Default"/>
        <w:rPr>
          <w:rFonts w:asciiTheme="minorHAnsi" w:hAnsiTheme="minorHAnsi" w:cstheme="minorBidi"/>
          <w:color w:val="auto"/>
          <w:sz w:val="26"/>
          <w:szCs w:val="26"/>
          <w:lang w:val="en-US"/>
        </w:rPr>
      </w:pPr>
    </w:p>
    <w:p w14:paraId="3193B964" w14:textId="4CF0ECC4" w:rsidR="00226F54" w:rsidRDefault="00226F54" w:rsidP="005311C8">
      <w:pPr>
        <w:pStyle w:val="Default"/>
        <w:rPr>
          <w:rFonts w:asciiTheme="minorHAnsi" w:hAnsiTheme="minorHAnsi" w:cstheme="minorBidi"/>
          <w:color w:val="auto"/>
          <w:sz w:val="22"/>
          <w:szCs w:val="22"/>
          <w:lang w:val="en-US"/>
        </w:rPr>
      </w:pPr>
      <w:r w:rsidRPr="00226F54">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7FCAEF58" wp14:editId="553A792B">
                <wp:simplePos x="0" y="0"/>
                <wp:positionH relativeFrom="column">
                  <wp:posOffset>329979</wp:posOffset>
                </wp:positionH>
                <wp:positionV relativeFrom="paragraph">
                  <wp:posOffset>117391</wp:posOffset>
                </wp:positionV>
                <wp:extent cx="6073886" cy="3029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886" cy="3029447"/>
                        </a:xfrm>
                        <a:prstGeom prst="rect">
                          <a:avLst/>
                        </a:prstGeom>
                        <a:noFill/>
                        <a:ln w="9525">
                          <a:noFill/>
                          <a:miter lim="800000"/>
                          <a:headEnd/>
                          <a:tailEnd/>
                        </a:ln>
                      </wps:spPr>
                      <wps:txbx>
                        <w:txbxContent>
                          <w:p w14:paraId="312C44DB" w14:textId="5F58DE2F" w:rsidR="00226F54" w:rsidRDefault="00226F54">
                            <w:r>
                              <w:rPr>
                                <w:noProof/>
                                <w:lang w:val="en-GB" w:eastAsia="en-GB"/>
                              </w:rPr>
                              <w:drawing>
                                <wp:inline distT="0" distB="0" distL="0" distR="0" wp14:anchorId="33CBA02C" wp14:editId="3C023B5F">
                                  <wp:extent cx="5057030" cy="28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EF58" id="_x0000_t202" coordsize="21600,21600" o:spt="202" path="m,l,21600r21600,l21600,xe">
                <v:stroke joinstyle="miter"/>
                <v:path gradientshapeok="t" o:connecttype="rect"/>
              </v:shapetype>
              <v:shape id="Text Box 2" o:spid="_x0000_s1026" type="#_x0000_t202" style="position:absolute;margin-left:26pt;margin-top:9.25pt;width:478.25pt;height:2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O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" filled="f" stroked="f">
                <v:textbox>
                  <w:txbxContent>
                    <w:p w14:paraId="312C44DB" w14:textId="5F58DE2F" w:rsidR="00226F54" w:rsidRDefault="00226F54">
                      <w:r>
                        <w:rPr>
                          <w:noProof/>
                          <w:lang w:val="en-GB" w:eastAsia="en-GB"/>
                        </w:rPr>
                        <w:drawing>
                          <wp:inline distT="0" distB="0" distL="0" distR="0" wp14:anchorId="33CBA02C" wp14:editId="3C023B5F">
                            <wp:extent cx="5057030" cy="28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v:textbox>
              </v:shape>
            </w:pict>
          </mc:Fallback>
        </mc:AlternateContent>
      </w:r>
    </w:p>
    <w:p w14:paraId="0B3C0A6C" w14:textId="77777777" w:rsidR="00226F54" w:rsidRDefault="00226F54" w:rsidP="005311C8">
      <w:pPr>
        <w:pStyle w:val="Default"/>
        <w:rPr>
          <w:rFonts w:asciiTheme="minorHAnsi" w:hAnsiTheme="minorHAnsi" w:cstheme="minorBidi"/>
          <w:color w:val="auto"/>
          <w:sz w:val="22"/>
          <w:szCs w:val="22"/>
          <w:lang w:val="en-US"/>
        </w:rPr>
      </w:pPr>
    </w:p>
    <w:p w14:paraId="19688397" w14:textId="77777777" w:rsidR="00226F54" w:rsidRDefault="00226F54" w:rsidP="005311C8">
      <w:pPr>
        <w:pStyle w:val="Default"/>
        <w:rPr>
          <w:rFonts w:asciiTheme="minorHAnsi" w:hAnsiTheme="minorHAnsi" w:cstheme="minorBidi"/>
          <w:color w:val="auto"/>
          <w:sz w:val="22"/>
          <w:szCs w:val="22"/>
          <w:lang w:val="en-US"/>
        </w:rPr>
      </w:pPr>
    </w:p>
    <w:p w14:paraId="598CEDBA" w14:textId="77777777" w:rsidR="00226F54" w:rsidRDefault="00226F54" w:rsidP="005311C8">
      <w:pPr>
        <w:pStyle w:val="Default"/>
        <w:rPr>
          <w:rFonts w:asciiTheme="minorHAnsi" w:hAnsiTheme="minorHAnsi" w:cstheme="minorBidi"/>
          <w:color w:val="auto"/>
          <w:sz w:val="22"/>
          <w:szCs w:val="22"/>
          <w:lang w:val="en-US"/>
        </w:rPr>
      </w:pPr>
    </w:p>
    <w:p w14:paraId="259DC5E1" w14:textId="50A5AB05" w:rsidR="004F346C" w:rsidRDefault="004F346C" w:rsidP="005311C8">
      <w:pPr>
        <w:pStyle w:val="Default"/>
        <w:rPr>
          <w:rFonts w:asciiTheme="minorHAnsi" w:hAnsiTheme="minorHAnsi" w:cstheme="minorBidi"/>
          <w:color w:val="auto"/>
          <w:sz w:val="22"/>
          <w:szCs w:val="22"/>
          <w:lang w:val="en-US"/>
        </w:rPr>
      </w:pPr>
    </w:p>
    <w:p w14:paraId="259DC5E2" w14:textId="77777777" w:rsidR="004F346C" w:rsidRDefault="004F346C" w:rsidP="005311C8">
      <w:pPr>
        <w:pStyle w:val="Default"/>
        <w:rPr>
          <w:rFonts w:asciiTheme="minorHAnsi" w:hAnsiTheme="minorHAnsi" w:cstheme="minorBidi"/>
          <w:color w:val="auto"/>
          <w:sz w:val="22"/>
          <w:szCs w:val="22"/>
          <w:lang w:val="en-US"/>
        </w:rPr>
      </w:pPr>
    </w:p>
    <w:p w14:paraId="259DC5E3" w14:textId="77777777" w:rsidR="004F346C" w:rsidRPr="004F346C" w:rsidRDefault="004F346C" w:rsidP="005311C8">
      <w:pPr>
        <w:pStyle w:val="Default"/>
        <w:rPr>
          <w:rFonts w:asciiTheme="minorHAnsi" w:hAnsiTheme="minorHAnsi" w:cstheme="minorBidi"/>
          <w:color w:val="auto"/>
          <w:sz w:val="22"/>
          <w:szCs w:val="22"/>
          <w:lang w:val="en-US"/>
        </w:rPr>
      </w:pPr>
    </w:p>
    <w:p w14:paraId="0E88E96A" w14:textId="77777777" w:rsidR="00226F54" w:rsidRDefault="00226F54" w:rsidP="005311C8">
      <w:pPr>
        <w:pStyle w:val="Default"/>
        <w:rPr>
          <w:rFonts w:asciiTheme="minorHAnsi" w:hAnsiTheme="minorHAnsi" w:cstheme="minorBidi"/>
          <w:color w:val="auto"/>
          <w:lang w:val="en-US"/>
        </w:rPr>
      </w:pPr>
    </w:p>
    <w:p w14:paraId="356F501D" w14:textId="77777777" w:rsidR="00226F54" w:rsidRDefault="00226F54" w:rsidP="005311C8">
      <w:pPr>
        <w:pStyle w:val="Default"/>
        <w:rPr>
          <w:rFonts w:asciiTheme="minorHAnsi" w:hAnsiTheme="minorHAnsi" w:cstheme="minorBidi"/>
          <w:color w:val="auto"/>
          <w:lang w:val="en-US"/>
        </w:rPr>
      </w:pPr>
    </w:p>
    <w:p w14:paraId="0A6142C1" w14:textId="77777777" w:rsidR="00226F54" w:rsidRDefault="00226F54" w:rsidP="005311C8">
      <w:pPr>
        <w:pStyle w:val="Default"/>
        <w:rPr>
          <w:rFonts w:asciiTheme="minorHAnsi" w:hAnsiTheme="minorHAnsi" w:cstheme="minorBidi"/>
          <w:color w:val="auto"/>
          <w:lang w:val="en-US"/>
        </w:rPr>
      </w:pPr>
    </w:p>
    <w:p w14:paraId="504A8DE6" w14:textId="77777777" w:rsidR="00226F54" w:rsidRDefault="00226F54" w:rsidP="005311C8">
      <w:pPr>
        <w:pStyle w:val="Default"/>
        <w:rPr>
          <w:rFonts w:asciiTheme="minorHAnsi" w:hAnsiTheme="minorHAnsi" w:cstheme="minorBidi"/>
          <w:color w:val="auto"/>
          <w:lang w:val="en-US"/>
        </w:rPr>
      </w:pPr>
    </w:p>
    <w:p w14:paraId="57329BB3" w14:textId="77777777" w:rsidR="00226F54" w:rsidRDefault="00226F54" w:rsidP="005311C8">
      <w:pPr>
        <w:pStyle w:val="Default"/>
        <w:rPr>
          <w:rFonts w:asciiTheme="minorHAnsi" w:hAnsiTheme="minorHAnsi" w:cstheme="minorBidi"/>
          <w:color w:val="auto"/>
          <w:lang w:val="en-US"/>
        </w:rPr>
      </w:pPr>
    </w:p>
    <w:p w14:paraId="4B8C187D" w14:textId="77777777" w:rsidR="00226F54" w:rsidRDefault="00226F54" w:rsidP="005311C8">
      <w:pPr>
        <w:pStyle w:val="Default"/>
        <w:rPr>
          <w:rFonts w:asciiTheme="minorHAnsi" w:hAnsiTheme="minorHAnsi" w:cstheme="minorBidi"/>
          <w:color w:val="auto"/>
          <w:lang w:val="en-US"/>
        </w:rPr>
      </w:pPr>
    </w:p>
    <w:p w14:paraId="589453EB" w14:textId="77777777" w:rsidR="00226F54" w:rsidRDefault="00226F54" w:rsidP="005311C8">
      <w:pPr>
        <w:pStyle w:val="Default"/>
        <w:rPr>
          <w:rFonts w:asciiTheme="minorHAnsi" w:hAnsiTheme="minorHAnsi" w:cstheme="minorBidi"/>
          <w:color w:val="auto"/>
          <w:lang w:val="en-US"/>
        </w:rPr>
      </w:pPr>
    </w:p>
    <w:p w14:paraId="4D643669" w14:textId="77777777" w:rsidR="00226F54" w:rsidRDefault="00226F54" w:rsidP="005311C8">
      <w:pPr>
        <w:pStyle w:val="Default"/>
        <w:rPr>
          <w:rFonts w:asciiTheme="minorHAnsi" w:hAnsiTheme="minorHAnsi" w:cstheme="minorBidi"/>
          <w:color w:val="auto"/>
          <w:lang w:val="en-US"/>
        </w:rPr>
      </w:pPr>
    </w:p>
    <w:p w14:paraId="18884465" w14:textId="77777777" w:rsidR="00226F54" w:rsidRDefault="00226F54" w:rsidP="005311C8">
      <w:pPr>
        <w:pStyle w:val="Default"/>
        <w:rPr>
          <w:rFonts w:asciiTheme="minorHAnsi" w:hAnsiTheme="minorHAnsi" w:cstheme="minorBidi"/>
          <w:color w:val="auto"/>
          <w:lang w:val="en-US"/>
        </w:rPr>
      </w:pPr>
    </w:p>
    <w:p w14:paraId="3EB49FE6" w14:textId="77777777" w:rsidR="00226F54" w:rsidRDefault="00226F54" w:rsidP="005311C8">
      <w:pPr>
        <w:pStyle w:val="Default"/>
        <w:rPr>
          <w:rFonts w:asciiTheme="minorHAnsi" w:hAnsiTheme="minorHAnsi" w:cstheme="minorBidi"/>
          <w:color w:val="auto"/>
          <w:lang w:val="en-US"/>
        </w:rPr>
      </w:pPr>
    </w:p>
    <w:p w14:paraId="52A710F7" w14:textId="77777777" w:rsidR="004470C4" w:rsidRDefault="004470C4" w:rsidP="005311C8">
      <w:pPr>
        <w:pStyle w:val="Default"/>
        <w:rPr>
          <w:rFonts w:asciiTheme="minorHAnsi" w:hAnsiTheme="minorHAnsi" w:cstheme="minorBidi"/>
          <w:color w:val="auto"/>
          <w:lang w:val="en-US"/>
        </w:rPr>
      </w:pPr>
    </w:p>
    <w:p w14:paraId="377FB716" w14:textId="3A6E6E1F" w:rsidR="005311C8" w:rsidRDefault="005311C8" w:rsidP="005311C8">
      <w:pPr>
        <w:pStyle w:val="Default"/>
        <w:rPr>
          <w:rFonts w:asciiTheme="minorHAnsi" w:hAnsiTheme="minorHAnsi" w:cstheme="minorBidi"/>
          <w:color w:val="auto"/>
          <w:lang w:val="en-US"/>
        </w:rPr>
      </w:pPr>
      <w:r>
        <w:rPr>
          <w:rFonts w:asciiTheme="minorHAnsi" w:hAnsiTheme="minorHAnsi" w:cstheme="minorBidi"/>
          <w:color w:val="auto"/>
          <w:lang w:val="en-US"/>
        </w:rPr>
        <w:t xml:space="preserve">Folkestone Community Works (FCW) CLLD Programme is managed by Folkestone &amp; Hythe District Council. This Programme is happening because the council was successful in its bid for European funds. This means FCW </w:t>
      </w:r>
      <w:r w:rsidRPr="00E375DB">
        <w:rPr>
          <w:rFonts w:asciiTheme="minorHAnsi" w:hAnsiTheme="minorHAnsi" w:cstheme="minorBidi"/>
          <w:color w:val="auto"/>
          <w:lang w:val="en-US"/>
        </w:rPr>
        <w:t>operates under the umbrella of European Structural and Investment Funds</w:t>
      </w:r>
      <w:r>
        <w:rPr>
          <w:rFonts w:asciiTheme="minorHAnsi" w:hAnsiTheme="minorHAnsi" w:cstheme="minorBidi"/>
          <w:color w:val="auto"/>
          <w:lang w:val="en-US"/>
        </w:rPr>
        <w:t xml:space="preserve"> regulations</w:t>
      </w:r>
      <w:r w:rsidRPr="00E375DB">
        <w:rPr>
          <w:rFonts w:asciiTheme="minorHAnsi" w:hAnsiTheme="minorHAnsi" w:cstheme="minorBidi"/>
          <w:color w:val="auto"/>
          <w:lang w:val="en-US"/>
        </w:rPr>
        <w:t xml:space="preserve">.  </w:t>
      </w:r>
    </w:p>
    <w:p w14:paraId="778D42E2" w14:textId="77777777" w:rsidR="005311C8" w:rsidRDefault="005311C8" w:rsidP="005311C8">
      <w:pPr>
        <w:pStyle w:val="Default"/>
        <w:rPr>
          <w:rFonts w:asciiTheme="minorHAnsi" w:hAnsiTheme="minorHAnsi" w:cstheme="minorBidi"/>
          <w:color w:val="auto"/>
          <w:lang w:val="en-US"/>
        </w:rPr>
      </w:pPr>
    </w:p>
    <w:p w14:paraId="014BC68D" w14:textId="1939650B" w:rsidR="005311C8" w:rsidRDefault="005311C8" w:rsidP="005311C8">
      <w:pPr>
        <w:pStyle w:val="Default"/>
        <w:rPr>
          <w:rFonts w:asciiTheme="minorHAnsi" w:hAnsiTheme="minorHAnsi" w:cstheme="minorBidi"/>
          <w:color w:val="auto"/>
          <w:lang w:val="en-US"/>
        </w:rPr>
      </w:pPr>
      <w:r w:rsidRPr="00E375DB">
        <w:rPr>
          <w:rFonts w:asciiTheme="minorHAnsi" w:hAnsiTheme="minorHAnsi" w:cstheme="minorBidi"/>
          <w:color w:val="auto"/>
          <w:lang w:val="en-US"/>
        </w:rPr>
        <w:t>There are</w:t>
      </w:r>
      <w:r>
        <w:rPr>
          <w:rFonts w:asciiTheme="minorHAnsi" w:hAnsiTheme="minorHAnsi" w:cstheme="minorBidi"/>
          <w:color w:val="auto"/>
          <w:lang w:val="en-US"/>
        </w:rPr>
        <w:t xml:space="preserve"> two</w:t>
      </w:r>
      <w:r w:rsidRPr="00E375DB">
        <w:rPr>
          <w:rFonts w:asciiTheme="minorHAnsi" w:hAnsiTheme="minorHAnsi" w:cstheme="minorBidi"/>
          <w:color w:val="auto"/>
          <w:lang w:val="en-US"/>
        </w:rPr>
        <w:t xml:space="preserve"> funding streams, European Social Fund (ESF) and European Regional Development Fund (ERDF).  </w:t>
      </w:r>
      <w:r>
        <w:rPr>
          <w:rFonts w:asciiTheme="minorHAnsi" w:hAnsiTheme="minorHAnsi" w:cstheme="minorBidi"/>
          <w:color w:val="auto"/>
          <w:lang w:val="en-US"/>
        </w:rPr>
        <w:t>Each of these funding streams have their own eligibility criteria and guidance.</w:t>
      </w:r>
    </w:p>
    <w:p w14:paraId="178F925D" w14:textId="77777777" w:rsidR="005311C8" w:rsidRDefault="005311C8" w:rsidP="005311C8">
      <w:pPr>
        <w:pStyle w:val="Default"/>
        <w:rPr>
          <w:rFonts w:asciiTheme="minorHAnsi" w:hAnsiTheme="minorHAnsi" w:cstheme="minorBidi"/>
          <w:color w:val="auto"/>
          <w:lang w:val="en-US"/>
        </w:rPr>
      </w:pPr>
    </w:p>
    <w:p w14:paraId="568D7D16" w14:textId="77777777" w:rsidR="005311C8" w:rsidRDefault="005311C8" w:rsidP="005311C8">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Pr>
          <w:rFonts w:asciiTheme="minorHAnsi" w:hAnsiTheme="minorHAnsi" w:cstheme="minorBidi"/>
          <w:color w:val="000000" w:themeColor="text1"/>
          <w:lang w:val="en-US"/>
        </w:rPr>
        <w:t xml:space="preserve">FCW 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Strategy document is available to download from the </w:t>
      </w:r>
      <w:hyperlink r:id="rId11" w:history="1">
        <w:r w:rsidRPr="006860E3">
          <w:rPr>
            <w:rStyle w:val="Hyperlink"/>
            <w:rFonts w:asciiTheme="minorHAnsi" w:hAnsiTheme="minorHAnsi" w:cstheme="minorHAnsi"/>
          </w:rPr>
          <w:t>www.folkestonecommunityworks.com</w:t>
        </w:r>
      </w:hyperlink>
      <w:r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0D049355" w14:textId="77777777" w:rsidR="005311C8" w:rsidRDefault="005311C8" w:rsidP="005311C8">
      <w:pPr>
        <w:pStyle w:val="Default"/>
        <w:ind w:right="162"/>
        <w:rPr>
          <w:rFonts w:asciiTheme="minorHAnsi" w:hAnsiTheme="minorHAnsi" w:cstheme="minorBidi"/>
          <w:color w:val="auto"/>
          <w:lang w:val="en-US"/>
        </w:rPr>
      </w:pPr>
    </w:p>
    <w:p w14:paraId="0394CB4C"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7E47C48C" w14:textId="77777777" w:rsidR="005311C8" w:rsidRPr="00AD2986" w:rsidRDefault="005311C8" w:rsidP="005311C8">
      <w:pPr>
        <w:pStyle w:val="Default"/>
        <w:ind w:right="162"/>
        <w:rPr>
          <w:rFonts w:asciiTheme="minorHAnsi" w:hAnsiTheme="minorHAnsi" w:cstheme="minorBidi"/>
          <w:color w:val="auto"/>
          <w:lang w:val="en-US"/>
        </w:rPr>
      </w:pPr>
    </w:p>
    <w:p w14:paraId="224C39EE"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1</w:t>
      </w:r>
      <w:r w:rsidRPr="00AD2986">
        <w:rPr>
          <w:rFonts w:asciiTheme="minorHAnsi" w:hAnsiTheme="minorHAnsi" w:cstheme="minorBidi"/>
          <w:color w:val="auto"/>
          <w:lang w:val="en-US"/>
        </w:rPr>
        <w:t xml:space="preserve"> - Enhancing work-readiness and well-being (European Social Fund (ESF) funded)</w:t>
      </w:r>
    </w:p>
    <w:p w14:paraId="615717BB"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1.1: Work experience and job preparation for young people</w:t>
      </w:r>
    </w:p>
    <w:p w14:paraId="65364A95"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1.2: Getting people back into work</w:t>
      </w:r>
    </w:p>
    <w:p w14:paraId="6ED8145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1.3: Promoting emotional and physical well-being</w:t>
      </w:r>
    </w:p>
    <w:p w14:paraId="72902743"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1.4: Promoting financial wellbeing</w:t>
      </w:r>
    </w:p>
    <w:p w14:paraId="1F3F2C41" w14:textId="77777777" w:rsidR="005311C8" w:rsidRPr="00AD2986" w:rsidRDefault="005311C8" w:rsidP="005311C8">
      <w:pPr>
        <w:pStyle w:val="Default"/>
        <w:ind w:right="162"/>
        <w:rPr>
          <w:rFonts w:asciiTheme="minorHAnsi" w:hAnsiTheme="minorHAnsi" w:cstheme="minorBidi"/>
          <w:color w:val="auto"/>
          <w:lang w:val="en-US"/>
        </w:rPr>
      </w:pPr>
    </w:p>
    <w:p w14:paraId="55917747"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2</w:t>
      </w:r>
      <w:r w:rsidRPr="00AD2986">
        <w:rPr>
          <w:rFonts w:asciiTheme="minorHAnsi" w:hAnsiTheme="minorHAnsi" w:cstheme="minorBidi"/>
          <w:color w:val="auto"/>
          <w:lang w:val="en-US"/>
        </w:rPr>
        <w:t xml:space="preserve"> - Promoting local business and social enterprise (ERDF funded)</w:t>
      </w:r>
    </w:p>
    <w:p w14:paraId="4899CB7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2.5: Promotion of SMEs and social enterprise</w:t>
      </w:r>
      <w:r>
        <w:rPr>
          <w:rFonts w:asciiTheme="minorHAnsi" w:hAnsiTheme="minorHAnsi" w:cstheme="minorBidi"/>
          <w:color w:val="auto"/>
          <w:lang w:val="en-US"/>
        </w:rPr>
        <w:t>s</w:t>
      </w:r>
    </w:p>
    <w:p w14:paraId="4F1E701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2.6: Support for SMEs, self-employment and business start-ups</w:t>
      </w:r>
    </w:p>
    <w:p w14:paraId="5DBDF0A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2.7: ‘DIY’ Space and/or business incubation facilities</w:t>
      </w:r>
    </w:p>
    <w:p w14:paraId="5AC509A8" w14:textId="77777777" w:rsidR="005311C8" w:rsidRPr="00AD2986" w:rsidRDefault="005311C8" w:rsidP="005311C8">
      <w:pPr>
        <w:pStyle w:val="Default"/>
        <w:ind w:right="162"/>
        <w:rPr>
          <w:rFonts w:asciiTheme="minorHAnsi" w:hAnsiTheme="minorHAnsi" w:cstheme="minorBidi"/>
          <w:color w:val="auto"/>
          <w:lang w:val="en-US"/>
        </w:rPr>
      </w:pPr>
    </w:p>
    <w:p w14:paraId="54106293"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3</w:t>
      </w:r>
      <w:r w:rsidRPr="00AD2986">
        <w:rPr>
          <w:rFonts w:asciiTheme="minorHAnsi" w:hAnsiTheme="minorHAnsi" w:cstheme="minorBidi"/>
          <w:color w:val="auto"/>
          <w:lang w:val="en-US"/>
        </w:rPr>
        <w:t xml:space="preserve"> - Integrated delivery mechanism for the </w:t>
      </w:r>
      <w:r>
        <w:rPr>
          <w:rFonts w:asciiTheme="minorHAnsi" w:hAnsiTheme="minorHAnsi" w:cstheme="minorBidi"/>
          <w:color w:val="auto"/>
          <w:lang w:val="en-US"/>
        </w:rPr>
        <w:t>S</w:t>
      </w:r>
      <w:r w:rsidRPr="00AD2986">
        <w:rPr>
          <w:rFonts w:asciiTheme="minorHAnsi" w:hAnsiTheme="minorHAnsi" w:cstheme="minorBidi"/>
          <w:color w:val="auto"/>
          <w:lang w:val="en-US"/>
        </w:rPr>
        <w:t>trategy (ERDF funded)</w:t>
      </w:r>
    </w:p>
    <w:p w14:paraId="13A27480" w14:textId="77777777" w:rsidR="005311C8"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3. 8: Setting up and operating the Employability/Enterprise/Community Hub</w:t>
      </w:r>
    </w:p>
    <w:p w14:paraId="5A5C16D5" w14:textId="77777777" w:rsidR="005311C8" w:rsidRDefault="005311C8" w:rsidP="005311C8">
      <w:pPr>
        <w:pStyle w:val="Default"/>
        <w:ind w:right="162"/>
        <w:rPr>
          <w:rFonts w:asciiTheme="minorHAnsi" w:hAnsiTheme="minorHAnsi" w:cstheme="minorBidi"/>
          <w:color w:val="auto"/>
          <w:lang w:val="en-US"/>
        </w:rPr>
      </w:pPr>
    </w:p>
    <w:p w14:paraId="19E4DC65" w14:textId="77777777" w:rsidR="005311C8" w:rsidRDefault="005311C8" w:rsidP="005311C8">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79EEBB1F" w14:textId="77777777" w:rsidR="005311C8" w:rsidRDefault="005311C8" w:rsidP="005311C8">
      <w:pPr>
        <w:pStyle w:val="Default"/>
        <w:rPr>
          <w:rFonts w:asciiTheme="minorHAnsi" w:hAnsiTheme="minorHAnsi" w:cstheme="minorBidi"/>
          <w:color w:val="000000" w:themeColor="text1"/>
          <w:lang w:val="en-US"/>
        </w:rPr>
      </w:pPr>
    </w:p>
    <w:p w14:paraId="32100A4E" w14:textId="77777777" w:rsidR="005311C8" w:rsidRPr="00E375DB" w:rsidRDefault="005311C8" w:rsidP="005311C8">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participants on their journey back into the workforce. </w:t>
      </w:r>
      <w:r>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2C681CD1" w14:textId="77777777" w:rsidR="005311C8" w:rsidRPr="00E375DB" w:rsidRDefault="005311C8" w:rsidP="005311C8">
      <w:pPr>
        <w:pStyle w:val="Default"/>
        <w:ind w:right="162"/>
        <w:rPr>
          <w:rFonts w:asciiTheme="minorHAnsi" w:hAnsiTheme="minorHAnsi" w:cstheme="minorBidi"/>
          <w:color w:val="auto"/>
          <w:lang w:val="en-US"/>
        </w:rPr>
      </w:pPr>
    </w:p>
    <w:p w14:paraId="31264688" w14:textId="325AC204" w:rsidR="005311C8" w:rsidRPr="00E375DB" w:rsidRDefault="005311C8" w:rsidP="005311C8">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ERDF </w:t>
      </w:r>
      <w:r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Pr>
          <w:rFonts w:asciiTheme="minorHAnsi" w:hAnsiTheme="minorHAnsi" w:cstheme="minorBidi"/>
          <w:color w:val="auto"/>
          <w:lang w:val="en-US"/>
        </w:rPr>
        <w:t>al businesses and start-ups,</w:t>
      </w:r>
      <w:r w:rsidRPr="00E375DB">
        <w:rPr>
          <w:rFonts w:asciiTheme="minorHAnsi" w:hAnsiTheme="minorHAnsi" w:cstheme="minorBidi"/>
          <w:color w:val="auto"/>
          <w:lang w:val="en-US"/>
        </w:rPr>
        <w:t xml:space="preserve"> encourage residents to be entrepreneurial</w:t>
      </w:r>
      <w:r>
        <w:rPr>
          <w:rFonts w:asciiTheme="minorHAnsi" w:hAnsiTheme="minorHAnsi" w:cstheme="minorBidi"/>
          <w:color w:val="auto"/>
          <w:lang w:val="en-US"/>
        </w:rPr>
        <w:t xml:space="preserve">, and create employability/ </w:t>
      </w:r>
      <w:r>
        <w:rPr>
          <w:rFonts w:asciiTheme="minorHAnsi" w:hAnsiTheme="minorHAnsi" w:cstheme="minorBidi"/>
          <w:color w:val="auto"/>
          <w:lang w:val="en-US"/>
        </w:rPr>
        <w:lastRenderedPageBreak/>
        <w:t>enterprise/community hub to support the delivery of the FCW Programme.</w:t>
      </w:r>
      <w:r w:rsidRPr="00E375DB">
        <w:rPr>
          <w:rFonts w:asciiTheme="minorHAnsi" w:hAnsiTheme="minorHAnsi" w:cstheme="minorBidi"/>
          <w:color w:val="auto"/>
          <w:lang w:val="en-US"/>
        </w:rPr>
        <w:t xml:space="preserve">  In addition</w:t>
      </w:r>
      <w:r>
        <w:rPr>
          <w:rFonts w:asciiTheme="minorHAnsi" w:hAnsiTheme="minorHAnsi" w:cstheme="minorBidi"/>
          <w:color w:val="auto"/>
          <w:lang w:val="en-US"/>
        </w:rPr>
        <w:t xml:space="preserve">, the Council is administrating </w:t>
      </w:r>
      <w:r w:rsidRPr="00E375DB">
        <w:rPr>
          <w:rFonts w:asciiTheme="minorHAnsi" w:hAnsiTheme="minorHAnsi" w:cstheme="minorBidi"/>
          <w:color w:val="auto"/>
          <w:lang w:val="en-US"/>
        </w:rPr>
        <w:t xml:space="preserve">a SME Business Grant Scheme for businesses located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w:t>
      </w:r>
      <w:r w:rsidR="00840617">
        <w:rPr>
          <w:rFonts w:asciiTheme="minorHAnsi" w:hAnsiTheme="minorHAnsi" w:cstheme="minorBidi"/>
          <w:color w:val="auto"/>
          <w:lang w:val="en-US"/>
        </w:rPr>
        <w:t xml:space="preserve">eligible </w:t>
      </w:r>
      <w:r w:rsidRPr="00E375DB">
        <w:rPr>
          <w:rFonts w:asciiTheme="minorHAnsi" w:hAnsiTheme="minorHAnsi" w:cstheme="minorBidi"/>
          <w:color w:val="auto"/>
          <w:lang w:val="en-US"/>
        </w:rPr>
        <w:t xml:space="preserve">area. </w:t>
      </w:r>
    </w:p>
    <w:p w14:paraId="44C0C345" w14:textId="77777777" w:rsidR="005311C8" w:rsidRDefault="005311C8" w:rsidP="005311C8">
      <w:pPr>
        <w:pStyle w:val="Default"/>
        <w:rPr>
          <w:rFonts w:asciiTheme="minorHAnsi" w:hAnsiTheme="minorHAnsi" w:cstheme="minorBidi"/>
          <w:color w:val="000000" w:themeColor="text1"/>
          <w:lang w:val="en-US"/>
        </w:rPr>
      </w:pPr>
    </w:p>
    <w:p w14:paraId="6E9C23B7" w14:textId="41D3ED7B" w:rsidR="005311C8" w:rsidRPr="00312BF3" w:rsidRDefault="005311C8" w:rsidP="005311C8">
      <w:pPr>
        <w:pStyle w:val="Default"/>
        <w:ind w:right="162"/>
        <w:rPr>
          <w:rFonts w:asciiTheme="minorHAnsi" w:hAnsiTheme="minorHAnsi" w:cstheme="minorBidi"/>
          <w:b/>
          <w:color w:val="auto"/>
          <w:szCs w:val="28"/>
          <w:lang w:val="en-US"/>
        </w:rPr>
      </w:pPr>
      <w:r w:rsidRPr="00715CF6">
        <w:rPr>
          <w:rFonts w:asciiTheme="minorHAnsi" w:hAnsiTheme="minorHAnsi" w:cstheme="minorBidi"/>
          <w:b/>
          <w:color w:val="auto"/>
          <w:szCs w:val="28"/>
          <w:lang w:val="en-US"/>
        </w:rPr>
        <w:t xml:space="preserve">This Call is aiming to allocate </w:t>
      </w:r>
      <w:r w:rsidRPr="00DC6871">
        <w:rPr>
          <w:rFonts w:asciiTheme="minorHAnsi" w:hAnsiTheme="minorHAnsi" w:cstheme="minorBidi"/>
          <w:b/>
          <w:color w:val="auto"/>
          <w:szCs w:val="28"/>
          <w:u w:val="single"/>
          <w:lang w:val="en-US"/>
        </w:rPr>
        <w:t>ERDF funding</w:t>
      </w:r>
      <w:r w:rsidRPr="00715CF6">
        <w:rPr>
          <w:rFonts w:asciiTheme="minorHAnsi" w:hAnsiTheme="minorHAnsi" w:cstheme="minorBidi"/>
          <w:b/>
          <w:color w:val="auto"/>
          <w:szCs w:val="28"/>
          <w:lang w:val="en-US"/>
        </w:rPr>
        <w:t xml:space="preserve"> to projects that will deliver </w:t>
      </w:r>
      <w:r w:rsidRPr="002B31BF">
        <w:rPr>
          <w:rFonts w:asciiTheme="minorHAnsi" w:hAnsiTheme="minorHAnsi" w:cstheme="minorBidi"/>
          <w:b/>
          <w:color w:val="auto"/>
          <w:szCs w:val="28"/>
          <w:lang w:val="en-US"/>
        </w:rPr>
        <w:t xml:space="preserve">Action 2.6: </w:t>
      </w:r>
      <w:r w:rsidR="002B31BF" w:rsidRPr="00840617">
        <w:rPr>
          <w:rFonts w:asciiTheme="minorHAnsi" w:hAnsiTheme="minorHAnsi" w:cstheme="minorBidi"/>
          <w:b/>
          <w:color w:val="auto"/>
          <w:lang w:val="en-US"/>
        </w:rPr>
        <w:t>Support for SMEs, self-employment and business start-ups</w:t>
      </w:r>
      <w:r w:rsidRPr="00312BF3">
        <w:rPr>
          <w:rFonts w:asciiTheme="minorHAnsi" w:hAnsiTheme="minorHAnsi" w:cstheme="minorBidi"/>
          <w:b/>
          <w:color w:val="auto"/>
          <w:szCs w:val="28"/>
          <w:lang w:val="en-US"/>
        </w:rPr>
        <w:t>.</w:t>
      </w:r>
    </w:p>
    <w:p w14:paraId="399F96F1" w14:textId="77777777" w:rsidR="005311C8" w:rsidRDefault="005311C8" w:rsidP="003A25B7">
      <w:pPr>
        <w:pStyle w:val="Default"/>
        <w:ind w:left="360"/>
        <w:rPr>
          <w:rFonts w:asciiTheme="minorHAnsi" w:hAnsiTheme="minorHAnsi" w:cstheme="minorBidi"/>
          <w:color w:val="000000" w:themeColor="text1"/>
          <w:lang w:val="en-US"/>
        </w:rPr>
      </w:pPr>
    </w:p>
    <w:p w14:paraId="259DC5F7" w14:textId="3208A0BB" w:rsidR="002B1804" w:rsidRPr="009D5E14" w:rsidRDefault="002B1804" w:rsidP="00312BF3">
      <w:pPr>
        <w:rPr>
          <w:rFonts w:ascii="Arial" w:hAnsi="Arial" w:cs="Arial"/>
          <w:b/>
          <w:sz w:val="40"/>
          <w:szCs w:val="40"/>
        </w:rPr>
      </w:pPr>
      <w:r w:rsidRPr="009D5E14">
        <w:rPr>
          <w:rFonts w:ascii="Arial" w:hAnsi="Arial" w:cs="Arial"/>
          <w:b/>
          <w:sz w:val="40"/>
          <w:szCs w:val="40"/>
        </w:rPr>
        <w:t xml:space="preserve">Scope of the </w:t>
      </w:r>
      <w:r w:rsidR="009A4A30">
        <w:rPr>
          <w:rFonts w:ascii="Arial" w:hAnsi="Arial" w:cs="Arial"/>
          <w:b/>
          <w:sz w:val="40"/>
          <w:szCs w:val="40"/>
        </w:rPr>
        <w:t>C</w:t>
      </w:r>
      <w:r w:rsidRPr="009D5E14">
        <w:rPr>
          <w:rFonts w:ascii="Arial" w:hAnsi="Arial" w:cs="Arial"/>
          <w:b/>
          <w:sz w:val="40"/>
          <w:szCs w:val="40"/>
        </w:rPr>
        <w:t>all</w:t>
      </w:r>
    </w:p>
    <w:tbl>
      <w:tblPr>
        <w:tblStyle w:val="TableGrid"/>
        <w:tblW w:w="10525" w:type="dxa"/>
        <w:tblLayout w:type="fixed"/>
        <w:tblLook w:val="04A0" w:firstRow="1" w:lastRow="0" w:firstColumn="1" w:lastColumn="0" w:noHBand="0" w:noVBand="1"/>
      </w:tblPr>
      <w:tblGrid>
        <w:gridCol w:w="1809"/>
        <w:gridCol w:w="8716"/>
      </w:tblGrid>
      <w:tr w:rsidR="00516E8D" w:rsidRPr="00B14698" w14:paraId="259DC60F" w14:textId="77777777" w:rsidTr="00C84C1A">
        <w:tc>
          <w:tcPr>
            <w:tcW w:w="1809" w:type="dxa"/>
          </w:tcPr>
          <w:p w14:paraId="259DC5F9" w14:textId="77777777" w:rsidR="00516E8D" w:rsidRDefault="00E05F6C" w:rsidP="009E5616">
            <w:pPr>
              <w:rPr>
                <w:sz w:val="24"/>
                <w:szCs w:val="24"/>
              </w:rPr>
            </w:pPr>
            <w:r>
              <w:rPr>
                <w:sz w:val="24"/>
                <w:szCs w:val="24"/>
              </w:rPr>
              <w:t>Call for Projects</w:t>
            </w:r>
          </w:p>
        </w:tc>
        <w:tc>
          <w:tcPr>
            <w:tcW w:w="8716" w:type="dxa"/>
            <w:shd w:val="clear" w:color="auto" w:fill="FFFFFF" w:themeFill="background1"/>
          </w:tcPr>
          <w:p w14:paraId="08AF8328" w14:textId="5B3F6FD4" w:rsidR="00A3601F" w:rsidRPr="00260864" w:rsidRDefault="00516E8D" w:rsidP="00A3601F">
            <w:pPr>
              <w:rPr>
                <w:b/>
                <w:sz w:val="24"/>
                <w:szCs w:val="24"/>
              </w:rPr>
            </w:pPr>
            <w:r w:rsidRPr="00516E8D">
              <w:rPr>
                <w:sz w:val="24"/>
                <w:szCs w:val="24"/>
              </w:rPr>
              <w:t xml:space="preserve">This </w:t>
            </w:r>
            <w:r w:rsidR="00E05F6C">
              <w:rPr>
                <w:sz w:val="24"/>
                <w:szCs w:val="24"/>
              </w:rPr>
              <w:t>c</w:t>
            </w:r>
            <w:r w:rsidRPr="00516E8D">
              <w:rPr>
                <w:sz w:val="24"/>
                <w:szCs w:val="24"/>
              </w:rPr>
              <w:t xml:space="preserve">all is for projects to support the delivery of </w:t>
            </w:r>
            <w:r w:rsidR="00A3601F" w:rsidRPr="00260864">
              <w:rPr>
                <w:b/>
                <w:sz w:val="24"/>
                <w:szCs w:val="24"/>
              </w:rPr>
              <w:t xml:space="preserve">Action 2.6: </w:t>
            </w:r>
            <w:r w:rsidR="00203361" w:rsidRPr="00203361">
              <w:rPr>
                <w:b/>
                <w:sz w:val="24"/>
                <w:szCs w:val="24"/>
              </w:rPr>
              <w:t xml:space="preserve">Support for </w:t>
            </w:r>
            <w:r w:rsidR="00EB7796">
              <w:rPr>
                <w:b/>
                <w:sz w:val="24"/>
                <w:szCs w:val="24"/>
              </w:rPr>
              <w:t>SMEs, s</w:t>
            </w:r>
            <w:r w:rsidR="00203361" w:rsidRPr="00203361">
              <w:rPr>
                <w:b/>
                <w:sz w:val="24"/>
                <w:szCs w:val="24"/>
              </w:rPr>
              <w:t xml:space="preserve">elf-employment and business start-ups </w:t>
            </w:r>
            <w:r w:rsidR="00203361" w:rsidRPr="001B4EFF">
              <w:rPr>
                <w:sz w:val="24"/>
                <w:szCs w:val="24"/>
              </w:rPr>
              <w:t xml:space="preserve">in the </w:t>
            </w:r>
            <w:r w:rsidR="00A42985" w:rsidRPr="001B4EFF">
              <w:rPr>
                <w:sz w:val="24"/>
                <w:szCs w:val="24"/>
              </w:rPr>
              <w:t xml:space="preserve">FCW </w:t>
            </w:r>
            <w:r w:rsidR="00203361" w:rsidRPr="001B4EFF">
              <w:rPr>
                <w:sz w:val="24"/>
                <w:szCs w:val="24"/>
              </w:rPr>
              <w:t>area</w:t>
            </w:r>
            <w:r w:rsidR="00A3601F" w:rsidRPr="00EB7796">
              <w:rPr>
                <w:sz w:val="24"/>
                <w:szCs w:val="24"/>
              </w:rPr>
              <w:t xml:space="preserve"> </w:t>
            </w:r>
            <w:r w:rsidR="00A3601F" w:rsidRPr="00A3601F">
              <w:rPr>
                <w:sz w:val="24"/>
                <w:szCs w:val="24"/>
              </w:rPr>
              <w:t xml:space="preserve">under </w:t>
            </w:r>
            <w:r w:rsidR="00A3601F" w:rsidRPr="00260864">
              <w:rPr>
                <w:b/>
                <w:sz w:val="24"/>
                <w:szCs w:val="24"/>
              </w:rPr>
              <w:t>Objective 2: Promoting local business and social enterprise</w:t>
            </w:r>
          </w:p>
          <w:p w14:paraId="764E84CA" w14:textId="77777777" w:rsidR="00B46423" w:rsidRDefault="00B46423" w:rsidP="006C4E7E">
            <w:pPr>
              <w:tabs>
                <w:tab w:val="center" w:pos="4499"/>
              </w:tabs>
              <w:rPr>
                <w:sz w:val="24"/>
                <w:szCs w:val="24"/>
              </w:rPr>
            </w:pPr>
          </w:p>
          <w:p w14:paraId="4840144A" w14:textId="28662891" w:rsidR="00DC6871" w:rsidRDefault="00B46423" w:rsidP="006C4E7E">
            <w:pPr>
              <w:tabs>
                <w:tab w:val="center" w:pos="4499"/>
              </w:tabs>
              <w:rPr>
                <w:sz w:val="24"/>
                <w:szCs w:val="24"/>
              </w:rPr>
            </w:pPr>
            <w:r>
              <w:rPr>
                <w:sz w:val="24"/>
                <w:szCs w:val="24"/>
              </w:rPr>
              <w:t xml:space="preserve">The Call is seeking </w:t>
            </w:r>
            <w:r w:rsidR="00DC6871">
              <w:rPr>
                <w:sz w:val="24"/>
                <w:szCs w:val="24"/>
              </w:rPr>
              <w:t xml:space="preserve">projects to deliver </w:t>
            </w:r>
            <w:r w:rsidR="002B753C">
              <w:rPr>
                <w:sz w:val="24"/>
                <w:szCs w:val="24"/>
              </w:rPr>
              <w:t xml:space="preserve">one or more of the following </w:t>
            </w:r>
            <w:r>
              <w:rPr>
                <w:sz w:val="24"/>
                <w:szCs w:val="24"/>
              </w:rPr>
              <w:t xml:space="preserve">business support </w:t>
            </w:r>
            <w:r w:rsidR="002B753C">
              <w:rPr>
                <w:sz w:val="24"/>
                <w:szCs w:val="24"/>
              </w:rPr>
              <w:t>services</w:t>
            </w:r>
            <w:r w:rsidR="00DC6871">
              <w:rPr>
                <w:sz w:val="24"/>
                <w:szCs w:val="24"/>
              </w:rPr>
              <w:t>:</w:t>
            </w:r>
          </w:p>
          <w:p w14:paraId="2685C827" w14:textId="67BF7C5D" w:rsidR="0031008F" w:rsidRPr="0031008F" w:rsidRDefault="00840617" w:rsidP="00557ADF">
            <w:pPr>
              <w:pStyle w:val="ListParagraph"/>
              <w:numPr>
                <w:ilvl w:val="0"/>
                <w:numId w:val="16"/>
              </w:numPr>
              <w:tabs>
                <w:tab w:val="center" w:pos="4499"/>
              </w:tabs>
              <w:ind w:left="488" w:hanging="283"/>
              <w:rPr>
                <w:sz w:val="24"/>
                <w:szCs w:val="24"/>
              </w:rPr>
            </w:pPr>
            <w:r>
              <w:rPr>
                <w:sz w:val="24"/>
                <w:szCs w:val="24"/>
              </w:rPr>
              <w:t>A</w:t>
            </w:r>
            <w:r w:rsidR="0031008F">
              <w:rPr>
                <w:sz w:val="24"/>
                <w:szCs w:val="24"/>
              </w:rPr>
              <w:t xml:space="preserve">ssist </w:t>
            </w:r>
            <w:r w:rsidR="00B46423" w:rsidRPr="00DC6871">
              <w:rPr>
                <w:color w:val="000000" w:themeColor="text1"/>
                <w:sz w:val="24"/>
                <w:szCs w:val="24"/>
              </w:rPr>
              <w:t>potential entrepreneurs</w:t>
            </w:r>
            <w:r w:rsidR="0031008F">
              <w:rPr>
                <w:color w:val="000000" w:themeColor="text1"/>
                <w:sz w:val="24"/>
                <w:szCs w:val="24"/>
              </w:rPr>
              <w:t xml:space="preserve"> on their journey to starting an enterprise</w:t>
            </w:r>
            <w:r>
              <w:rPr>
                <w:color w:val="000000" w:themeColor="text1"/>
                <w:sz w:val="24"/>
                <w:szCs w:val="24"/>
              </w:rPr>
              <w:t>.</w:t>
            </w:r>
          </w:p>
          <w:p w14:paraId="6D83AF1E" w14:textId="3812FA0A" w:rsidR="0031008F" w:rsidRPr="0031008F" w:rsidRDefault="00840617" w:rsidP="00557ADF">
            <w:pPr>
              <w:pStyle w:val="ListParagraph"/>
              <w:numPr>
                <w:ilvl w:val="0"/>
                <w:numId w:val="16"/>
              </w:numPr>
              <w:tabs>
                <w:tab w:val="center" w:pos="4499"/>
              </w:tabs>
              <w:ind w:left="488" w:hanging="283"/>
              <w:rPr>
                <w:sz w:val="24"/>
                <w:szCs w:val="24"/>
              </w:rPr>
            </w:pPr>
            <w:r>
              <w:rPr>
                <w:color w:val="000000" w:themeColor="text1"/>
                <w:sz w:val="24"/>
                <w:szCs w:val="24"/>
              </w:rPr>
              <w:t>H</w:t>
            </w:r>
            <w:r w:rsidR="0031008F">
              <w:rPr>
                <w:color w:val="000000" w:themeColor="text1"/>
                <w:sz w:val="24"/>
                <w:szCs w:val="24"/>
              </w:rPr>
              <w:t>elp start-ups including the self-employment to establish and succeed</w:t>
            </w:r>
            <w:r>
              <w:rPr>
                <w:color w:val="000000" w:themeColor="text1"/>
                <w:sz w:val="24"/>
                <w:szCs w:val="24"/>
              </w:rPr>
              <w:t>.</w:t>
            </w:r>
          </w:p>
          <w:p w14:paraId="3D492428" w14:textId="7E5A42BE" w:rsidR="00B46423" w:rsidRPr="0031008F" w:rsidRDefault="00840617" w:rsidP="00557ADF">
            <w:pPr>
              <w:pStyle w:val="ListParagraph"/>
              <w:numPr>
                <w:ilvl w:val="0"/>
                <w:numId w:val="16"/>
              </w:numPr>
              <w:tabs>
                <w:tab w:val="center" w:pos="4499"/>
              </w:tabs>
              <w:ind w:left="488" w:hanging="283"/>
              <w:rPr>
                <w:sz w:val="24"/>
                <w:szCs w:val="24"/>
              </w:rPr>
            </w:pPr>
            <w:r>
              <w:rPr>
                <w:color w:val="000000" w:themeColor="text1"/>
                <w:sz w:val="24"/>
                <w:szCs w:val="24"/>
              </w:rPr>
              <w:t>S</w:t>
            </w:r>
            <w:r w:rsidR="0031008F">
              <w:rPr>
                <w:color w:val="000000" w:themeColor="text1"/>
                <w:sz w:val="24"/>
                <w:szCs w:val="24"/>
              </w:rPr>
              <w:t xml:space="preserve">upport the </w:t>
            </w:r>
            <w:r w:rsidR="00B46423" w:rsidRPr="00DC6871">
              <w:rPr>
                <w:color w:val="000000" w:themeColor="text1"/>
                <w:sz w:val="24"/>
                <w:szCs w:val="24"/>
              </w:rPr>
              <w:t>start-ups</w:t>
            </w:r>
            <w:r w:rsidR="003710BF">
              <w:rPr>
                <w:color w:val="000000" w:themeColor="text1"/>
                <w:sz w:val="24"/>
                <w:szCs w:val="24"/>
              </w:rPr>
              <w:t>, self-employed</w:t>
            </w:r>
            <w:r w:rsidR="00B46423" w:rsidRPr="00DC6871">
              <w:rPr>
                <w:color w:val="000000" w:themeColor="text1"/>
                <w:sz w:val="24"/>
                <w:szCs w:val="24"/>
              </w:rPr>
              <w:t xml:space="preserve"> and SME businesses</w:t>
            </w:r>
            <w:r w:rsidR="00DC6871" w:rsidRPr="00DC6871">
              <w:rPr>
                <w:color w:val="000000" w:themeColor="text1"/>
                <w:sz w:val="24"/>
                <w:szCs w:val="24"/>
              </w:rPr>
              <w:t xml:space="preserve"> </w:t>
            </w:r>
            <w:r w:rsidR="00DC6871" w:rsidRPr="0031008F">
              <w:rPr>
                <w:color w:val="000000" w:themeColor="text1"/>
                <w:sz w:val="24"/>
                <w:szCs w:val="24"/>
              </w:rPr>
              <w:t>in the FCW area</w:t>
            </w:r>
            <w:r w:rsidR="00B46423" w:rsidRPr="0031008F">
              <w:rPr>
                <w:color w:val="000000" w:themeColor="text1"/>
                <w:sz w:val="24"/>
                <w:szCs w:val="24"/>
              </w:rPr>
              <w:t xml:space="preserve"> to</w:t>
            </w:r>
            <w:r w:rsidR="00DC6871" w:rsidRPr="0031008F">
              <w:rPr>
                <w:color w:val="000000" w:themeColor="text1"/>
                <w:sz w:val="24"/>
                <w:szCs w:val="24"/>
              </w:rPr>
              <w:t xml:space="preserve"> </w:t>
            </w:r>
            <w:r w:rsidR="00B46423" w:rsidRPr="0031008F">
              <w:rPr>
                <w:color w:val="000000" w:themeColor="text1"/>
                <w:sz w:val="24"/>
                <w:szCs w:val="24"/>
              </w:rPr>
              <w:t>grow, thereby creating new employment opportunities for local residents.</w:t>
            </w:r>
          </w:p>
          <w:p w14:paraId="39FCE63A" w14:textId="77777777" w:rsidR="00B46423" w:rsidRDefault="00B46423" w:rsidP="006C4E7E">
            <w:pPr>
              <w:tabs>
                <w:tab w:val="center" w:pos="4499"/>
              </w:tabs>
              <w:rPr>
                <w:sz w:val="24"/>
                <w:szCs w:val="24"/>
              </w:rPr>
            </w:pPr>
          </w:p>
          <w:p w14:paraId="259DC5FF" w14:textId="192492DA" w:rsidR="00AC5355" w:rsidRDefault="00AC5355" w:rsidP="006C4E7E">
            <w:pPr>
              <w:tabs>
                <w:tab w:val="center" w:pos="4499"/>
              </w:tabs>
              <w:rPr>
                <w:sz w:val="24"/>
                <w:szCs w:val="24"/>
              </w:rPr>
            </w:pPr>
            <w:r>
              <w:rPr>
                <w:sz w:val="24"/>
                <w:szCs w:val="24"/>
              </w:rPr>
              <w:t>Projects should</w:t>
            </w:r>
            <w:r w:rsidR="00DC6871">
              <w:rPr>
                <w:sz w:val="24"/>
                <w:szCs w:val="24"/>
              </w:rPr>
              <w:t xml:space="preserve"> seek to</w:t>
            </w:r>
            <w:r>
              <w:rPr>
                <w:sz w:val="24"/>
                <w:szCs w:val="24"/>
              </w:rPr>
              <w:t>:</w:t>
            </w:r>
          </w:p>
          <w:p w14:paraId="259DC600" w14:textId="20626E5D" w:rsidR="00E05F6C" w:rsidRDefault="002B31BF" w:rsidP="002B31BF">
            <w:pPr>
              <w:pStyle w:val="ListParagraph"/>
              <w:numPr>
                <w:ilvl w:val="0"/>
                <w:numId w:val="5"/>
              </w:numPr>
              <w:ind w:left="488"/>
              <w:rPr>
                <w:color w:val="000000" w:themeColor="text1"/>
                <w:sz w:val="24"/>
                <w:szCs w:val="24"/>
              </w:rPr>
            </w:pPr>
            <w:r>
              <w:rPr>
                <w:color w:val="000000" w:themeColor="text1"/>
                <w:sz w:val="24"/>
                <w:szCs w:val="24"/>
              </w:rPr>
              <w:t>Meet the local demand for business support services that provides quality, approachable, accessible and flexible services that a</w:t>
            </w:r>
            <w:r w:rsidR="006C4E7E" w:rsidRPr="001B4EFF">
              <w:rPr>
                <w:color w:val="000000" w:themeColor="text1"/>
                <w:sz w:val="24"/>
                <w:szCs w:val="24"/>
              </w:rPr>
              <w:t xml:space="preserve">ddress Action 2.6 </w:t>
            </w:r>
            <w:r w:rsidR="00840617">
              <w:rPr>
                <w:color w:val="000000" w:themeColor="text1"/>
                <w:sz w:val="24"/>
                <w:szCs w:val="24"/>
              </w:rPr>
              <w:t>(</w:t>
            </w:r>
            <w:r w:rsidR="006C4E7E" w:rsidRPr="001B4EFF">
              <w:rPr>
                <w:color w:val="000000" w:themeColor="text1"/>
                <w:sz w:val="24"/>
                <w:szCs w:val="24"/>
              </w:rPr>
              <w:t xml:space="preserve">as identified in the Programme Strategy and within this </w:t>
            </w:r>
            <w:r w:rsidR="00A42985" w:rsidRPr="001B4EFF">
              <w:rPr>
                <w:color w:val="000000" w:themeColor="text1"/>
                <w:sz w:val="24"/>
                <w:szCs w:val="24"/>
              </w:rPr>
              <w:t>Call</w:t>
            </w:r>
            <w:r w:rsidR="00840617">
              <w:rPr>
                <w:color w:val="000000" w:themeColor="text1"/>
                <w:sz w:val="24"/>
                <w:szCs w:val="24"/>
              </w:rPr>
              <w:t>)</w:t>
            </w:r>
            <w:r w:rsidR="006C4E7E" w:rsidRPr="001B4EFF">
              <w:rPr>
                <w:color w:val="000000" w:themeColor="text1"/>
                <w:sz w:val="24"/>
                <w:szCs w:val="24"/>
              </w:rPr>
              <w:t>.</w:t>
            </w:r>
          </w:p>
          <w:p w14:paraId="08D95F0A" w14:textId="77777777" w:rsidR="002B31BF" w:rsidRPr="002B31BF" w:rsidRDefault="002B31BF" w:rsidP="002B31BF">
            <w:pPr>
              <w:ind w:left="128"/>
              <w:rPr>
                <w:color w:val="000000" w:themeColor="text1"/>
                <w:sz w:val="24"/>
                <w:szCs w:val="24"/>
              </w:rPr>
            </w:pPr>
          </w:p>
          <w:p w14:paraId="259DC601" w14:textId="7B30AA44" w:rsidR="00AC5355" w:rsidRDefault="00D12533" w:rsidP="002B31BF">
            <w:pPr>
              <w:pStyle w:val="ListParagraph"/>
              <w:numPr>
                <w:ilvl w:val="0"/>
                <w:numId w:val="5"/>
              </w:numPr>
              <w:ind w:left="488"/>
              <w:rPr>
                <w:color w:val="000000" w:themeColor="text1"/>
                <w:sz w:val="24"/>
                <w:szCs w:val="24"/>
              </w:rPr>
            </w:pPr>
            <w:r w:rsidRPr="001B4EFF">
              <w:rPr>
                <w:color w:val="000000" w:themeColor="text1"/>
                <w:sz w:val="24"/>
                <w:szCs w:val="24"/>
              </w:rPr>
              <w:t xml:space="preserve">Focus on </w:t>
            </w:r>
            <w:r w:rsidR="002251F2" w:rsidRPr="001B4EFF">
              <w:rPr>
                <w:color w:val="000000" w:themeColor="text1"/>
                <w:sz w:val="24"/>
                <w:szCs w:val="24"/>
              </w:rPr>
              <w:t>potential entrepreneurs</w:t>
            </w:r>
            <w:r w:rsidR="002B31BF">
              <w:rPr>
                <w:color w:val="000000" w:themeColor="text1"/>
                <w:sz w:val="24"/>
                <w:szCs w:val="24"/>
              </w:rPr>
              <w:t xml:space="preserve">, </w:t>
            </w:r>
            <w:r w:rsidR="004470C4" w:rsidRPr="001B4EFF">
              <w:rPr>
                <w:color w:val="000000" w:themeColor="text1"/>
                <w:sz w:val="24"/>
                <w:szCs w:val="24"/>
              </w:rPr>
              <w:t>start-ups</w:t>
            </w:r>
            <w:r w:rsidR="002B31BF">
              <w:rPr>
                <w:color w:val="000000" w:themeColor="text1"/>
                <w:sz w:val="24"/>
                <w:szCs w:val="24"/>
              </w:rPr>
              <w:t>, self-employed</w:t>
            </w:r>
            <w:r w:rsidR="004470C4" w:rsidRPr="001B4EFF">
              <w:rPr>
                <w:color w:val="000000" w:themeColor="text1"/>
                <w:sz w:val="24"/>
                <w:szCs w:val="24"/>
              </w:rPr>
              <w:t xml:space="preserve"> </w:t>
            </w:r>
            <w:r w:rsidR="00EB7796">
              <w:rPr>
                <w:color w:val="000000" w:themeColor="text1"/>
                <w:sz w:val="24"/>
                <w:szCs w:val="24"/>
              </w:rPr>
              <w:t>and SME businesses</w:t>
            </w:r>
            <w:r w:rsidR="00225A40">
              <w:rPr>
                <w:color w:val="000000" w:themeColor="text1"/>
                <w:sz w:val="24"/>
                <w:szCs w:val="24"/>
              </w:rPr>
              <w:t xml:space="preserve"> </w:t>
            </w:r>
            <w:r w:rsidRPr="001B4EFF">
              <w:rPr>
                <w:color w:val="000000" w:themeColor="text1"/>
                <w:sz w:val="24"/>
                <w:szCs w:val="24"/>
              </w:rPr>
              <w:t xml:space="preserve">in </w:t>
            </w:r>
            <w:r w:rsidR="00AC5355" w:rsidRPr="001B4EFF">
              <w:rPr>
                <w:color w:val="000000" w:themeColor="text1"/>
                <w:sz w:val="24"/>
                <w:szCs w:val="24"/>
              </w:rPr>
              <w:t xml:space="preserve">the </w:t>
            </w:r>
            <w:r w:rsidR="00840617">
              <w:rPr>
                <w:color w:val="000000" w:themeColor="text1"/>
                <w:sz w:val="24"/>
                <w:szCs w:val="24"/>
              </w:rPr>
              <w:t xml:space="preserve">FCW </w:t>
            </w:r>
            <w:r w:rsidR="00AC5355" w:rsidRPr="001B4EFF">
              <w:rPr>
                <w:color w:val="000000" w:themeColor="text1"/>
                <w:sz w:val="24"/>
                <w:szCs w:val="24"/>
              </w:rPr>
              <w:t>eligible area</w:t>
            </w:r>
            <w:r w:rsidR="00066963" w:rsidRPr="001B4EFF">
              <w:rPr>
                <w:color w:val="000000" w:themeColor="text1"/>
                <w:sz w:val="24"/>
                <w:szCs w:val="24"/>
              </w:rPr>
              <w:t>.</w:t>
            </w:r>
            <w:r w:rsidR="00AC5355" w:rsidRPr="001B4EFF">
              <w:rPr>
                <w:color w:val="000000" w:themeColor="text1"/>
                <w:sz w:val="24"/>
                <w:szCs w:val="24"/>
              </w:rPr>
              <w:t xml:space="preserve"> </w:t>
            </w:r>
          </w:p>
          <w:p w14:paraId="225FF945" w14:textId="77777777" w:rsidR="002B31BF" w:rsidRPr="002B31BF" w:rsidRDefault="002B31BF" w:rsidP="002B31BF">
            <w:pPr>
              <w:pStyle w:val="ListParagraph"/>
              <w:rPr>
                <w:color w:val="000000" w:themeColor="text1"/>
                <w:sz w:val="24"/>
                <w:szCs w:val="24"/>
              </w:rPr>
            </w:pPr>
          </w:p>
          <w:p w14:paraId="07E574DC" w14:textId="77777777" w:rsidR="00312BF3" w:rsidRDefault="00AC5355" w:rsidP="00312BF3">
            <w:pPr>
              <w:pStyle w:val="ListParagraph"/>
              <w:numPr>
                <w:ilvl w:val="0"/>
                <w:numId w:val="5"/>
              </w:numPr>
              <w:ind w:left="488"/>
              <w:rPr>
                <w:color w:val="000000" w:themeColor="text1"/>
                <w:sz w:val="24"/>
                <w:szCs w:val="24"/>
              </w:rPr>
            </w:pPr>
            <w:r w:rsidRPr="001B4EFF">
              <w:rPr>
                <w:color w:val="000000" w:themeColor="text1"/>
                <w:sz w:val="24"/>
                <w:szCs w:val="24"/>
              </w:rPr>
              <w:t xml:space="preserve">Represent an appropriate, effective and efficient means of delivering the relevant specific </w:t>
            </w:r>
            <w:r w:rsidR="009A4A30" w:rsidRPr="001B4EFF">
              <w:rPr>
                <w:color w:val="000000" w:themeColor="text1"/>
                <w:sz w:val="24"/>
                <w:szCs w:val="24"/>
              </w:rPr>
              <w:t>O</w:t>
            </w:r>
            <w:r w:rsidRPr="001B4EFF">
              <w:rPr>
                <w:color w:val="000000" w:themeColor="text1"/>
                <w:sz w:val="24"/>
                <w:szCs w:val="24"/>
              </w:rPr>
              <w:t>utputs</w:t>
            </w:r>
            <w:r w:rsidR="002251F2" w:rsidRPr="001B4EFF">
              <w:rPr>
                <w:color w:val="000000" w:themeColor="text1"/>
                <w:sz w:val="24"/>
                <w:szCs w:val="24"/>
              </w:rPr>
              <w:t xml:space="preserve"> as identified within this call</w:t>
            </w:r>
            <w:r w:rsidR="00066963" w:rsidRPr="001B4EFF">
              <w:rPr>
                <w:color w:val="000000" w:themeColor="text1"/>
                <w:sz w:val="24"/>
                <w:szCs w:val="24"/>
              </w:rPr>
              <w:t>.</w:t>
            </w:r>
          </w:p>
          <w:p w14:paraId="6A0C14C4" w14:textId="77777777" w:rsidR="00312BF3" w:rsidRPr="00312BF3" w:rsidRDefault="00312BF3" w:rsidP="00312BF3">
            <w:pPr>
              <w:pStyle w:val="ListParagraph"/>
              <w:rPr>
                <w:color w:val="000000" w:themeColor="text1"/>
                <w:sz w:val="24"/>
                <w:szCs w:val="24"/>
              </w:rPr>
            </w:pPr>
          </w:p>
          <w:p w14:paraId="7FA0A1E4" w14:textId="0BF283D0" w:rsidR="00312BF3" w:rsidRPr="00312BF3" w:rsidRDefault="00AC5355" w:rsidP="00312BF3">
            <w:pPr>
              <w:pStyle w:val="ListParagraph"/>
              <w:numPr>
                <w:ilvl w:val="0"/>
                <w:numId w:val="5"/>
              </w:numPr>
              <w:ind w:left="488"/>
              <w:rPr>
                <w:color w:val="000000" w:themeColor="text1"/>
                <w:sz w:val="24"/>
                <w:szCs w:val="24"/>
              </w:rPr>
            </w:pPr>
            <w:r w:rsidRPr="00312BF3">
              <w:rPr>
                <w:color w:val="000000" w:themeColor="text1"/>
                <w:sz w:val="24"/>
                <w:szCs w:val="24"/>
              </w:rPr>
              <w:t>Add value to and does not duplicate existing provision</w:t>
            </w:r>
            <w:r w:rsidRPr="00312BF3">
              <w:rPr>
                <w:sz w:val="24"/>
                <w:szCs w:val="24"/>
              </w:rPr>
              <w:t>.</w:t>
            </w:r>
            <w:r w:rsidR="00827A9E">
              <w:rPr>
                <w:sz w:val="24"/>
                <w:szCs w:val="24"/>
              </w:rPr>
              <w:t xml:space="preserve"> </w:t>
            </w:r>
            <w:r w:rsidR="00312BF3" w:rsidRPr="00312BF3">
              <w:rPr>
                <w:sz w:val="24"/>
                <w:szCs w:val="24"/>
              </w:rPr>
              <w:t>This can involve adding value to an existing project, i.e. something that wouldn’t happen without CLLD funding.</w:t>
            </w:r>
          </w:p>
          <w:p w14:paraId="6523DCF2" w14:textId="77777777" w:rsidR="00312BF3" w:rsidRPr="00312BF3" w:rsidRDefault="00312BF3" w:rsidP="00312BF3">
            <w:pPr>
              <w:pStyle w:val="ListParagraph"/>
              <w:rPr>
                <w:sz w:val="24"/>
                <w:szCs w:val="24"/>
              </w:rPr>
            </w:pPr>
          </w:p>
          <w:p w14:paraId="0FE3988D" w14:textId="77777777" w:rsidR="00312BF3" w:rsidRPr="00312BF3" w:rsidRDefault="00AC5355" w:rsidP="00312BF3">
            <w:pPr>
              <w:pStyle w:val="ListParagraph"/>
              <w:numPr>
                <w:ilvl w:val="0"/>
                <w:numId w:val="5"/>
              </w:numPr>
              <w:ind w:left="488"/>
              <w:rPr>
                <w:color w:val="000000" w:themeColor="text1"/>
                <w:sz w:val="24"/>
                <w:szCs w:val="24"/>
              </w:rPr>
            </w:pPr>
            <w:r w:rsidRPr="00312BF3">
              <w:rPr>
                <w:sz w:val="24"/>
                <w:szCs w:val="24"/>
              </w:rPr>
              <w:t xml:space="preserve">Deliver the required Outputs </w:t>
            </w:r>
            <w:r w:rsidR="00557ADF" w:rsidRPr="00312BF3">
              <w:rPr>
                <w:sz w:val="24"/>
                <w:szCs w:val="24"/>
              </w:rPr>
              <w:t>for the Action 2.6.</w:t>
            </w:r>
          </w:p>
          <w:p w14:paraId="64DCA04F" w14:textId="77777777" w:rsidR="00312BF3" w:rsidRPr="00312BF3" w:rsidRDefault="00312BF3" w:rsidP="00312BF3">
            <w:pPr>
              <w:pStyle w:val="ListParagraph"/>
              <w:rPr>
                <w:sz w:val="24"/>
                <w:szCs w:val="24"/>
              </w:rPr>
            </w:pPr>
          </w:p>
          <w:p w14:paraId="55F282AC" w14:textId="77777777" w:rsidR="00312BF3" w:rsidRDefault="00AC5355" w:rsidP="00312BF3">
            <w:pPr>
              <w:pStyle w:val="ListParagraph"/>
              <w:numPr>
                <w:ilvl w:val="0"/>
                <w:numId w:val="5"/>
              </w:numPr>
              <w:ind w:left="488"/>
              <w:rPr>
                <w:color w:val="000000" w:themeColor="text1"/>
                <w:sz w:val="24"/>
                <w:szCs w:val="24"/>
              </w:rPr>
            </w:pPr>
            <w:r w:rsidRPr="00312BF3">
              <w:rPr>
                <w:sz w:val="24"/>
                <w:szCs w:val="24"/>
              </w:rPr>
              <w:t>Represent</w:t>
            </w:r>
            <w:r w:rsidR="00066963" w:rsidRPr="00312BF3">
              <w:rPr>
                <w:sz w:val="24"/>
                <w:szCs w:val="24"/>
              </w:rPr>
              <w:t xml:space="preserve"> </w:t>
            </w:r>
            <w:r w:rsidRPr="00312BF3">
              <w:rPr>
                <w:sz w:val="24"/>
                <w:szCs w:val="24"/>
              </w:rPr>
              <w:t>value for money</w:t>
            </w:r>
            <w:r w:rsidR="00066963" w:rsidRPr="00312BF3">
              <w:rPr>
                <w:sz w:val="24"/>
                <w:szCs w:val="24"/>
              </w:rPr>
              <w:t xml:space="preserve"> with the cost per output comparable to other projects</w:t>
            </w:r>
            <w:r w:rsidR="002251F2" w:rsidRPr="00312BF3">
              <w:rPr>
                <w:sz w:val="24"/>
                <w:szCs w:val="24"/>
              </w:rPr>
              <w:t xml:space="preserve"> </w:t>
            </w:r>
            <w:r w:rsidR="002251F2" w:rsidRPr="00312BF3">
              <w:rPr>
                <w:color w:val="000000" w:themeColor="text1"/>
                <w:sz w:val="24"/>
                <w:szCs w:val="24"/>
              </w:rPr>
              <w:t xml:space="preserve">and for the </w:t>
            </w:r>
            <w:r w:rsidR="00893344" w:rsidRPr="00312BF3">
              <w:rPr>
                <w:color w:val="000000" w:themeColor="text1"/>
                <w:sz w:val="24"/>
                <w:szCs w:val="24"/>
              </w:rPr>
              <w:t xml:space="preserve">FCW </w:t>
            </w:r>
            <w:r w:rsidR="002251F2" w:rsidRPr="00312BF3">
              <w:rPr>
                <w:color w:val="000000" w:themeColor="text1"/>
                <w:sz w:val="24"/>
                <w:szCs w:val="24"/>
              </w:rPr>
              <w:t>programme.</w:t>
            </w:r>
            <w:r w:rsidR="00066963" w:rsidRPr="00312BF3">
              <w:rPr>
                <w:color w:val="000000" w:themeColor="text1"/>
                <w:sz w:val="24"/>
                <w:szCs w:val="24"/>
              </w:rPr>
              <w:t xml:space="preserve"> </w:t>
            </w:r>
          </w:p>
          <w:p w14:paraId="371E1582" w14:textId="77777777" w:rsidR="00312BF3" w:rsidRPr="00312BF3" w:rsidRDefault="00312BF3" w:rsidP="00312BF3">
            <w:pPr>
              <w:pStyle w:val="ListParagraph"/>
              <w:rPr>
                <w:sz w:val="24"/>
                <w:szCs w:val="24"/>
              </w:rPr>
            </w:pPr>
          </w:p>
          <w:p w14:paraId="259DC606" w14:textId="538BD959" w:rsidR="0066544E" w:rsidRPr="00312BF3" w:rsidRDefault="00557ADF" w:rsidP="00312BF3">
            <w:pPr>
              <w:pStyle w:val="ListParagraph"/>
              <w:numPr>
                <w:ilvl w:val="0"/>
                <w:numId w:val="5"/>
              </w:numPr>
              <w:ind w:left="488"/>
              <w:rPr>
                <w:color w:val="000000" w:themeColor="text1"/>
                <w:sz w:val="24"/>
                <w:szCs w:val="24"/>
              </w:rPr>
            </w:pPr>
            <w:r w:rsidRPr="00312BF3">
              <w:rPr>
                <w:sz w:val="24"/>
                <w:szCs w:val="24"/>
              </w:rPr>
              <w:lastRenderedPageBreak/>
              <w:t>H</w:t>
            </w:r>
            <w:r w:rsidR="0066544E" w:rsidRPr="00312BF3">
              <w:rPr>
                <w:sz w:val="24"/>
                <w:szCs w:val="24"/>
              </w:rPr>
              <w:t>ave the required minimum 50% match funding for the requested ERDF</w:t>
            </w:r>
            <w:r w:rsidR="002251F2" w:rsidRPr="00312BF3">
              <w:rPr>
                <w:sz w:val="24"/>
                <w:szCs w:val="24"/>
              </w:rPr>
              <w:t xml:space="preserve"> </w:t>
            </w:r>
            <w:r w:rsidR="0066544E" w:rsidRPr="00312BF3">
              <w:rPr>
                <w:sz w:val="24"/>
                <w:szCs w:val="24"/>
              </w:rPr>
              <w:t>contribution and that the specific match funding stream d</w:t>
            </w:r>
            <w:r w:rsidR="00D12533" w:rsidRPr="00312BF3">
              <w:rPr>
                <w:sz w:val="24"/>
                <w:szCs w:val="24"/>
              </w:rPr>
              <w:t>oes not contain any</w:t>
            </w:r>
            <w:r w:rsidR="002251F2" w:rsidRPr="00312BF3">
              <w:rPr>
                <w:sz w:val="24"/>
                <w:szCs w:val="24"/>
              </w:rPr>
              <w:t xml:space="preserve"> </w:t>
            </w:r>
            <w:r w:rsidR="002251F2" w:rsidRPr="00312BF3">
              <w:rPr>
                <w:color w:val="000000" w:themeColor="text1"/>
                <w:sz w:val="24"/>
                <w:szCs w:val="24"/>
              </w:rPr>
              <w:t>EU</w:t>
            </w:r>
            <w:r w:rsidR="00D12533" w:rsidRPr="00312BF3">
              <w:rPr>
                <w:color w:val="000000" w:themeColor="text1"/>
                <w:sz w:val="24"/>
                <w:szCs w:val="24"/>
              </w:rPr>
              <w:t xml:space="preserve"> </w:t>
            </w:r>
            <w:r w:rsidR="0066544E" w:rsidRPr="00312BF3">
              <w:rPr>
                <w:sz w:val="24"/>
                <w:szCs w:val="24"/>
              </w:rPr>
              <w:t xml:space="preserve">funds matched at source by the organization.  For example, </w:t>
            </w:r>
            <w:r w:rsidR="00D12533" w:rsidRPr="00312BF3">
              <w:rPr>
                <w:color w:val="000000" w:themeColor="text1"/>
                <w:sz w:val="24"/>
                <w:szCs w:val="24"/>
              </w:rPr>
              <w:t xml:space="preserve">ERDF </w:t>
            </w:r>
            <w:r w:rsidR="0066544E" w:rsidRPr="00312BF3">
              <w:rPr>
                <w:sz w:val="24"/>
                <w:szCs w:val="24"/>
              </w:rPr>
              <w:t xml:space="preserve">funds </w:t>
            </w:r>
            <w:r w:rsidR="00D12533" w:rsidRPr="00312BF3">
              <w:rPr>
                <w:sz w:val="24"/>
                <w:szCs w:val="24"/>
              </w:rPr>
              <w:t xml:space="preserve">allocated to organisations for other projects </w:t>
            </w:r>
            <w:r w:rsidR="0066544E" w:rsidRPr="00312BF3">
              <w:rPr>
                <w:sz w:val="24"/>
                <w:szCs w:val="24"/>
              </w:rPr>
              <w:t>ca</w:t>
            </w:r>
            <w:r w:rsidR="00BE0F1D" w:rsidRPr="00312BF3">
              <w:rPr>
                <w:sz w:val="24"/>
                <w:szCs w:val="24"/>
              </w:rPr>
              <w:t>n</w:t>
            </w:r>
            <w:r w:rsidR="0066544E" w:rsidRPr="00312BF3">
              <w:rPr>
                <w:sz w:val="24"/>
                <w:szCs w:val="24"/>
              </w:rPr>
              <w:t xml:space="preserve">not be used as match funding for this programme. </w:t>
            </w:r>
            <w:r w:rsidR="00840617" w:rsidRPr="00312BF3">
              <w:rPr>
                <w:sz w:val="24"/>
                <w:szCs w:val="24"/>
              </w:rPr>
              <w:t>FHDC potentially has some match funding available.</w:t>
            </w:r>
          </w:p>
          <w:p w14:paraId="061F1260" w14:textId="77777777" w:rsidR="00557ADF" w:rsidRPr="00557ADF" w:rsidRDefault="00557ADF" w:rsidP="00557ADF">
            <w:pPr>
              <w:rPr>
                <w:sz w:val="24"/>
                <w:szCs w:val="24"/>
              </w:rPr>
            </w:pPr>
          </w:p>
          <w:p w14:paraId="259DC607" w14:textId="287BE2A4" w:rsidR="0066544E" w:rsidRDefault="00B22427" w:rsidP="00312BF3">
            <w:pPr>
              <w:pStyle w:val="ListParagraph"/>
              <w:numPr>
                <w:ilvl w:val="0"/>
                <w:numId w:val="5"/>
              </w:numPr>
              <w:ind w:left="488"/>
              <w:rPr>
                <w:color w:val="000000" w:themeColor="text1"/>
                <w:sz w:val="24"/>
                <w:szCs w:val="24"/>
              </w:rPr>
            </w:pPr>
            <w:r w:rsidRPr="001B4EFF">
              <w:rPr>
                <w:color w:val="000000" w:themeColor="text1"/>
                <w:sz w:val="24"/>
                <w:szCs w:val="24"/>
              </w:rPr>
              <w:t>H</w:t>
            </w:r>
            <w:r w:rsidR="00D12533" w:rsidRPr="001B4EFF">
              <w:rPr>
                <w:color w:val="000000" w:themeColor="text1"/>
                <w:sz w:val="24"/>
                <w:szCs w:val="24"/>
              </w:rPr>
              <w:t xml:space="preserve">ave </w:t>
            </w:r>
            <w:r w:rsidR="0066544E" w:rsidRPr="001B4EFF">
              <w:rPr>
                <w:color w:val="000000" w:themeColor="text1"/>
                <w:sz w:val="24"/>
                <w:szCs w:val="24"/>
              </w:rPr>
              <w:t>well developed local networks</w:t>
            </w:r>
            <w:r w:rsidRPr="001B4EFF">
              <w:rPr>
                <w:color w:val="000000" w:themeColor="text1"/>
                <w:sz w:val="24"/>
                <w:szCs w:val="24"/>
              </w:rPr>
              <w:t xml:space="preserve"> with clear ways to engage with the local businesses, </w:t>
            </w:r>
            <w:r w:rsidR="00C8649F" w:rsidRPr="001B4EFF">
              <w:rPr>
                <w:color w:val="000000" w:themeColor="text1"/>
                <w:sz w:val="24"/>
                <w:szCs w:val="24"/>
              </w:rPr>
              <w:t xml:space="preserve">social enterprises, </w:t>
            </w:r>
            <w:r w:rsidRPr="001B4EFF">
              <w:rPr>
                <w:color w:val="000000" w:themeColor="text1"/>
                <w:sz w:val="24"/>
                <w:szCs w:val="24"/>
              </w:rPr>
              <w:t>start-ups and potential entrepreneurs.</w:t>
            </w:r>
          </w:p>
          <w:p w14:paraId="57FA2819" w14:textId="77777777" w:rsidR="00557ADF" w:rsidRPr="00557ADF" w:rsidRDefault="00557ADF" w:rsidP="00557ADF">
            <w:pPr>
              <w:ind w:left="128"/>
              <w:rPr>
                <w:sz w:val="24"/>
                <w:szCs w:val="24"/>
              </w:rPr>
            </w:pPr>
          </w:p>
          <w:p w14:paraId="259DC608" w14:textId="16C85288" w:rsidR="0066544E" w:rsidRDefault="00066963" w:rsidP="00312BF3">
            <w:pPr>
              <w:pStyle w:val="ListParagraph"/>
              <w:numPr>
                <w:ilvl w:val="0"/>
                <w:numId w:val="5"/>
              </w:numPr>
              <w:ind w:left="488"/>
              <w:rPr>
                <w:sz w:val="24"/>
                <w:szCs w:val="24"/>
              </w:rPr>
            </w:pPr>
            <w:r w:rsidRPr="00E05F6C">
              <w:rPr>
                <w:sz w:val="24"/>
                <w:szCs w:val="24"/>
              </w:rPr>
              <w:t>Demonstrate</w:t>
            </w:r>
            <w:r w:rsidR="0066544E" w:rsidRPr="00E05F6C">
              <w:rPr>
                <w:sz w:val="24"/>
                <w:szCs w:val="24"/>
              </w:rPr>
              <w:t xml:space="preserve"> innovation</w:t>
            </w:r>
            <w:r w:rsidR="00312BF3">
              <w:rPr>
                <w:sz w:val="24"/>
                <w:szCs w:val="24"/>
              </w:rPr>
              <w:t xml:space="preserve"> </w:t>
            </w:r>
            <w:r w:rsidR="00312BF3">
              <w:rPr>
                <w:color w:val="000000" w:themeColor="text1"/>
                <w:sz w:val="24"/>
                <w:szCs w:val="24"/>
              </w:rPr>
              <w:t>to the area</w:t>
            </w:r>
            <w:r w:rsidR="00312BF3" w:rsidRPr="00020CFD">
              <w:rPr>
                <w:rFonts w:cstheme="minorHAnsi"/>
                <w:sz w:val="24"/>
                <w:szCs w:val="24"/>
              </w:rPr>
              <w:t xml:space="preserve">. </w:t>
            </w:r>
            <w:r w:rsidR="00312BF3">
              <w:rPr>
                <w:rFonts w:cstheme="minorHAnsi"/>
                <w:sz w:val="24"/>
                <w:szCs w:val="24"/>
              </w:rPr>
              <w:t xml:space="preserve">This </w:t>
            </w:r>
            <w:bookmarkStart w:id="0" w:name="_GoBack"/>
            <w:r w:rsidR="00312BF3">
              <w:rPr>
                <w:rFonts w:cstheme="minorHAnsi"/>
                <w:sz w:val="24"/>
                <w:szCs w:val="24"/>
              </w:rPr>
              <w:t xml:space="preserve">can involve </w:t>
            </w:r>
            <w:r w:rsidR="00312BF3" w:rsidRPr="00020CFD">
              <w:rPr>
                <w:rFonts w:cstheme="minorHAnsi"/>
                <w:sz w:val="24"/>
                <w:szCs w:val="24"/>
              </w:rPr>
              <w:t>bringing in a model of working into the area that doesn’t already exist rather than simply being something that’s totally uniqu</w:t>
            </w:r>
            <w:bookmarkEnd w:id="0"/>
            <w:r w:rsidR="00312BF3" w:rsidRPr="00020CFD">
              <w:rPr>
                <w:rFonts w:cstheme="minorHAnsi"/>
                <w:sz w:val="24"/>
                <w:szCs w:val="24"/>
              </w:rPr>
              <w:t>e</w:t>
            </w:r>
            <w:r w:rsidR="0066544E" w:rsidRPr="00E05F6C">
              <w:rPr>
                <w:sz w:val="24"/>
                <w:szCs w:val="24"/>
              </w:rPr>
              <w:t>.</w:t>
            </w:r>
          </w:p>
          <w:p w14:paraId="1BEF04D2" w14:textId="77777777" w:rsidR="00FF2A5E" w:rsidRPr="00FF2A5E" w:rsidRDefault="00FF2A5E" w:rsidP="00312BF3">
            <w:pPr>
              <w:ind w:left="488"/>
              <w:rPr>
                <w:sz w:val="24"/>
                <w:szCs w:val="24"/>
              </w:rPr>
            </w:pPr>
          </w:p>
          <w:p w14:paraId="259DC609" w14:textId="77777777" w:rsidR="00E05F6C" w:rsidRDefault="00066963" w:rsidP="00312BF3">
            <w:pPr>
              <w:pStyle w:val="ListParagraph"/>
              <w:numPr>
                <w:ilvl w:val="0"/>
                <w:numId w:val="5"/>
              </w:numPr>
              <w:ind w:left="488"/>
              <w:rPr>
                <w:sz w:val="24"/>
                <w:szCs w:val="24"/>
              </w:rPr>
            </w:pPr>
            <w:r w:rsidRPr="00E05F6C">
              <w:rPr>
                <w:sz w:val="24"/>
                <w:szCs w:val="24"/>
              </w:rPr>
              <w:t xml:space="preserve">Do </w:t>
            </w:r>
            <w:r w:rsidR="0066544E" w:rsidRPr="00E05F6C">
              <w:rPr>
                <w:sz w:val="24"/>
                <w:szCs w:val="24"/>
              </w:rPr>
              <w:t>not lead to a deterioration or loss of environmental assets or resource</w:t>
            </w:r>
          </w:p>
          <w:p w14:paraId="682AD5CE" w14:textId="77777777" w:rsidR="00557ADF" w:rsidRPr="00557ADF" w:rsidRDefault="00557ADF" w:rsidP="00312BF3">
            <w:pPr>
              <w:ind w:left="488"/>
              <w:rPr>
                <w:sz w:val="24"/>
                <w:szCs w:val="24"/>
              </w:rPr>
            </w:pPr>
          </w:p>
          <w:p w14:paraId="259DC60A" w14:textId="77777777" w:rsidR="00E05F6C" w:rsidRPr="00E05F6C" w:rsidRDefault="00E05F6C" w:rsidP="00312BF3">
            <w:pPr>
              <w:pStyle w:val="ListParagraph"/>
              <w:numPr>
                <w:ilvl w:val="0"/>
                <w:numId w:val="5"/>
              </w:numPr>
              <w:ind w:left="488"/>
              <w:rPr>
                <w:sz w:val="24"/>
                <w:szCs w:val="24"/>
              </w:rPr>
            </w:pPr>
            <w:r w:rsidRPr="00FE25AC">
              <w:rPr>
                <w:sz w:val="24"/>
                <w:szCs w:val="24"/>
              </w:rPr>
              <w:t xml:space="preserve">Be delivered by appropriate  organisations, where the organisation or lead organisation (in the case of projects that involve more than one organisation) </w:t>
            </w:r>
            <w:r w:rsidR="0066544E" w:rsidRPr="00FE25AC">
              <w:rPr>
                <w:sz w:val="24"/>
                <w:szCs w:val="24"/>
              </w:rPr>
              <w:t>has</w:t>
            </w:r>
            <w:r w:rsidRPr="00FE25AC">
              <w:rPr>
                <w:sz w:val="24"/>
                <w:szCs w:val="24"/>
              </w:rPr>
              <w:t xml:space="preserve"> in place:</w:t>
            </w:r>
          </w:p>
          <w:p w14:paraId="259DC60B" w14:textId="18C38FCF" w:rsidR="00E05F6C" w:rsidRPr="00557ADF" w:rsidRDefault="00840617" w:rsidP="00557ADF">
            <w:pPr>
              <w:pStyle w:val="ListParagraph"/>
              <w:numPr>
                <w:ilvl w:val="0"/>
                <w:numId w:val="17"/>
              </w:numPr>
              <w:ind w:left="488" w:hanging="283"/>
              <w:rPr>
                <w:sz w:val="24"/>
                <w:szCs w:val="24"/>
              </w:rPr>
            </w:pPr>
            <w:r>
              <w:rPr>
                <w:sz w:val="24"/>
                <w:szCs w:val="24"/>
              </w:rPr>
              <w:t>A</w:t>
            </w:r>
            <w:r w:rsidR="00E05F6C" w:rsidRPr="00557ADF">
              <w:rPr>
                <w:sz w:val="24"/>
                <w:szCs w:val="24"/>
              </w:rPr>
              <w:t xml:space="preserve">n </w:t>
            </w:r>
            <w:r w:rsidR="00EE6EBD" w:rsidRPr="00557ADF">
              <w:rPr>
                <w:sz w:val="24"/>
                <w:szCs w:val="24"/>
              </w:rPr>
              <w:t>appropriate equality and diversity policy and implementation plan</w:t>
            </w:r>
          </w:p>
          <w:p w14:paraId="259DC60C" w14:textId="7E6AAFFE" w:rsidR="00E05F6C" w:rsidRPr="00557ADF" w:rsidRDefault="00840617" w:rsidP="00557ADF">
            <w:pPr>
              <w:pStyle w:val="ListParagraph"/>
              <w:numPr>
                <w:ilvl w:val="0"/>
                <w:numId w:val="17"/>
              </w:numPr>
              <w:ind w:left="488" w:hanging="283"/>
              <w:rPr>
                <w:sz w:val="24"/>
                <w:szCs w:val="24"/>
              </w:rPr>
            </w:pPr>
            <w:r>
              <w:rPr>
                <w:sz w:val="24"/>
                <w:szCs w:val="24"/>
              </w:rPr>
              <w:t>A</w:t>
            </w:r>
            <w:r w:rsidR="00E05F6C" w:rsidRPr="00557ADF">
              <w:rPr>
                <w:sz w:val="24"/>
                <w:szCs w:val="24"/>
              </w:rPr>
              <w:t xml:space="preserve">n appropriate </w:t>
            </w:r>
            <w:r w:rsidR="0066544E" w:rsidRPr="00557ADF">
              <w:rPr>
                <w:sz w:val="24"/>
                <w:szCs w:val="24"/>
              </w:rPr>
              <w:t>sustainable development polic</w:t>
            </w:r>
            <w:r w:rsidR="00E05F6C" w:rsidRPr="00557ADF">
              <w:rPr>
                <w:sz w:val="24"/>
                <w:szCs w:val="24"/>
              </w:rPr>
              <w:t>y</w:t>
            </w:r>
            <w:r w:rsidR="00EE6EBD" w:rsidRPr="00557ADF">
              <w:rPr>
                <w:sz w:val="24"/>
                <w:szCs w:val="24"/>
              </w:rPr>
              <w:t xml:space="preserve"> and implementation plan</w:t>
            </w:r>
          </w:p>
          <w:p w14:paraId="134D4D61" w14:textId="0C9370D5" w:rsidR="00AC5355" w:rsidRDefault="00840617" w:rsidP="00557ADF">
            <w:pPr>
              <w:pStyle w:val="ListParagraph"/>
              <w:numPr>
                <w:ilvl w:val="0"/>
                <w:numId w:val="17"/>
              </w:numPr>
              <w:ind w:left="488" w:hanging="283"/>
              <w:rPr>
                <w:sz w:val="24"/>
                <w:szCs w:val="24"/>
              </w:rPr>
            </w:pPr>
            <w:r>
              <w:rPr>
                <w:sz w:val="24"/>
                <w:szCs w:val="24"/>
              </w:rPr>
              <w:t>A</w:t>
            </w:r>
            <w:r w:rsidR="00E05F6C" w:rsidRPr="00557ADF">
              <w:rPr>
                <w:sz w:val="24"/>
                <w:szCs w:val="24"/>
              </w:rPr>
              <w:t>ppropriate systems for meeting the monitoring requirements for E</w:t>
            </w:r>
            <w:r w:rsidR="00893344" w:rsidRPr="00557ADF">
              <w:rPr>
                <w:sz w:val="24"/>
                <w:szCs w:val="24"/>
              </w:rPr>
              <w:t>RDF</w:t>
            </w:r>
            <w:r w:rsidR="00E05F6C" w:rsidRPr="00557ADF">
              <w:rPr>
                <w:sz w:val="24"/>
                <w:szCs w:val="24"/>
              </w:rPr>
              <w:t xml:space="preserve"> funded projects</w:t>
            </w:r>
            <w:r w:rsidR="00164692">
              <w:rPr>
                <w:sz w:val="24"/>
                <w:szCs w:val="24"/>
              </w:rPr>
              <w:t>.</w:t>
            </w:r>
          </w:p>
          <w:p w14:paraId="259DC60E" w14:textId="512F012F" w:rsidR="00FF2A5E" w:rsidRPr="00557ADF" w:rsidRDefault="00FF2A5E" w:rsidP="00FF2A5E">
            <w:pPr>
              <w:pStyle w:val="ListParagraph"/>
              <w:ind w:left="488"/>
              <w:rPr>
                <w:sz w:val="24"/>
                <w:szCs w:val="24"/>
              </w:rPr>
            </w:pPr>
          </w:p>
        </w:tc>
      </w:tr>
      <w:tr w:rsidR="00E97705" w:rsidRPr="00E05F6C" w14:paraId="537A1A86" w14:textId="77777777" w:rsidTr="00C84C1A">
        <w:trPr>
          <w:trHeight w:val="353"/>
        </w:trPr>
        <w:tc>
          <w:tcPr>
            <w:tcW w:w="1809" w:type="dxa"/>
          </w:tcPr>
          <w:p w14:paraId="7DCED60E" w14:textId="231E5C97" w:rsidR="00E97705" w:rsidRPr="00E05F6C" w:rsidRDefault="00E97705" w:rsidP="00D12533">
            <w:pPr>
              <w:rPr>
                <w:b/>
                <w:sz w:val="24"/>
                <w:szCs w:val="24"/>
              </w:rPr>
            </w:pPr>
            <w:r>
              <w:rPr>
                <w:b/>
                <w:sz w:val="24"/>
                <w:szCs w:val="24"/>
              </w:rPr>
              <w:lastRenderedPageBreak/>
              <w:t>Work Package</w:t>
            </w:r>
          </w:p>
        </w:tc>
        <w:tc>
          <w:tcPr>
            <w:tcW w:w="8716" w:type="dxa"/>
          </w:tcPr>
          <w:p w14:paraId="6B1C3DB6" w14:textId="323B8DA6" w:rsidR="00E97705" w:rsidRDefault="00E97705" w:rsidP="00E97705">
            <w:pPr>
              <w:rPr>
                <w:b/>
                <w:sz w:val="24"/>
                <w:szCs w:val="24"/>
              </w:rPr>
            </w:pPr>
            <w:r>
              <w:rPr>
                <w:b/>
                <w:sz w:val="24"/>
                <w:szCs w:val="24"/>
              </w:rPr>
              <w:t>Objective 2</w:t>
            </w:r>
            <w:r w:rsidRPr="00E05F6C">
              <w:rPr>
                <w:b/>
                <w:sz w:val="24"/>
                <w:szCs w:val="24"/>
              </w:rPr>
              <w:t>:</w:t>
            </w:r>
            <w:r w:rsidRPr="00594178">
              <w:rPr>
                <w:rFonts w:ascii="Arial" w:hAnsi="Arial" w:cs="Arial"/>
                <w:b/>
                <w:bCs/>
                <w:color w:val="000000" w:themeColor="text1"/>
                <w:sz w:val="18"/>
                <w:szCs w:val="18"/>
                <w:lang w:eastAsia="en-GB"/>
              </w:rPr>
              <w:t xml:space="preserve"> </w:t>
            </w:r>
            <w:r w:rsidRPr="002F79A4">
              <w:rPr>
                <w:b/>
                <w:sz w:val="24"/>
                <w:szCs w:val="24"/>
              </w:rPr>
              <w:t>Promoting local business and social enterprise</w:t>
            </w:r>
          </w:p>
          <w:p w14:paraId="02F6DC9D" w14:textId="6436C633" w:rsidR="00E97705" w:rsidRPr="00E05F6C" w:rsidRDefault="00E97705" w:rsidP="00E97705">
            <w:pPr>
              <w:rPr>
                <w:b/>
                <w:sz w:val="24"/>
                <w:szCs w:val="24"/>
              </w:rPr>
            </w:pPr>
          </w:p>
        </w:tc>
      </w:tr>
      <w:tr w:rsidR="00E97705" w:rsidRPr="00CC7CEF" w14:paraId="0D7A3C04" w14:textId="77777777" w:rsidTr="00C84C1A">
        <w:tc>
          <w:tcPr>
            <w:tcW w:w="1809" w:type="dxa"/>
          </w:tcPr>
          <w:p w14:paraId="0E5855F6" w14:textId="77777777" w:rsidR="00E97705" w:rsidRDefault="00E97705" w:rsidP="00E97705">
            <w:pPr>
              <w:rPr>
                <w:sz w:val="24"/>
                <w:szCs w:val="24"/>
              </w:rPr>
            </w:pPr>
            <w:r>
              <w:rPr>
                <w:sz w:val="24"/>
                <w:szCs w:val="24"/>
              </w:rPr>
              <w:t>Actions</w:t>
            </w:r>
          </w:p>
          <w:p w14:paraId="6DE66939" w14:textId="77777777" w:rsidR="00E97705" w:rsidRPr="00D727BE" w:rsidRDefault="00E97705" w:rsidP="00E97705">
            <w:pPr>
              <w:rPr>
                <w:sz w:val="24"/>
                <w:szCs w:val="24"/>
              </w:rPr>
            </w:pPr>
          </w:p>
        </w:tc>
        <w:tc>
          <w:tcPr>
            <w:tcW w:w="8716" w:type="dxa"/>
          </w:tcPr>
          <w:p w14:paraId="6056D61D" w14:textId="33B27775" w:rsidR="00E97705" w:rsidRPr="003A25B7" w:rsidRDefault="00AC282D" w:rsidP="00E97705">
            <w:pPr>
              <w:pStyle w:val="Default"/>
              <w:rPr>
                <w:rFonts w:asciiTheme="minorHAnsi" w:hAnsiTheme="minorHAnsi" w:cstheme="minorBidi"/>
                <w:color w:val="auto"/>
                <w:lang w:val="en-US"/>
              </w:rPr>
            </w:pPr>
            <w:r>
              <w:rPr>
                <w:rFonts w:asciiTheme="minorHAnsi" w:hAnsiTheme="minorHAnsi" w:cstheme="minorBidi"/>
                <w:color w:val="auto"/>
                <w:lang w:val="en-US"/>
              </w:rPr>
              <w:t>2.6</w:t>
            </w:r>
            <w:r w:rsidR="00E97705" w:rsidRPr="003A25B7">
              <w:rPr>
                <w:rFonts w:asciiTheme="minorHAnsi" w:hAnsiTheme="minorHAnsi" w:cstheme="minorBidi"/>
                <w:color w:val="auto"/>
                <w:lang w:val="en-US"/>
              </w:rPr>
              <w:t>:</w:t>
            </w:r>
            <w:r>
              <w:rPr>
                <w:rFonts w:asciiTheme="minorHAnsi" w:hAnsiTheme="minorHAnsi" w:cstheme="minorBidi"/>
                <w:color w:val="auto"/>
                <w:lang w:val="en-US"/>
              </w:rPr>
              <w:t xml:space="preserve"> </w:t>
            </w:r>
            <w:r w:rsidR="00C10720" w:rsidRPr="00C10720">
              <w:rPr>
                <w:rFonts w:asciiTheme="minorHAnsi" w:hAnsiTheme="minorHAnsi" w:cstheme="minorBidi"/>
                <w:color w:val="auto"/>
                <w:lang w:val="en-US"/>
              </w:rPr>
              <w:t xml:space="preserve">Support for </w:t>
            </w:r>
            <w:r w:rsidR="005A6D0C">
              <w:rPr>
                <w:rFonts w:asciiTheme="minorHAnsi" w:hAnsiTheme="minorHAnsi" w:cstheme="minorBidi"/>
                <w:color w:val="auto"/>
                <w:lang w:val="en-US"/>
              </w:rPr>
              <w:t xml:space="preserve">SMEs, </w:t>
            </w:r>
            <w:r w:rsidR="00C10720" w:rsidRPr="00C10720">
              <w:rPr>
                <w:rFonts w:asciiTheme="minorHAnsi" w:hAnsiTheme="minorHAnsi" w:cstheme="minorBidi"/>
                <w:color w:val="auto"/>
                <w:lang w:val="en-US"/>
              </w:rPr>
              <w:t>self-employment and business start-ups</w:t>
            </w:r>
          </w:p>
          <w:p w14:paraId="6C4AD27F" w14:textId="369D2F91" w:rsidR="00E97705" w:rsidRPr="00CC7CEF" w:rsidRDefault="00E97705" w:rsidP="00E97705">
            <w:pPr>
              <w:pStyle w:val="Default"/>
              <w:rPr>
                <w:rFonts w:asciiTheme="minorHAnsi" w:hAnsiTheme="minorHAnsi" w:cstheme="minorBidi"/>
                <w:color w:val="auto"/>
                <w:lang w:val="en-US"/>
              </w:rPr>
            </w:pPr>
          </w:p>
        </w:tc>
      </w:tr>
      <w:tr w:rsidR="00E97705" w:rsidRPr="00D727BE" w14:paraId="79CDE8AA" w14:textId="77777777" w:rsidTr="00C84C1A">
        <w:tc>
          <w:tcPr>
            <w:tcW w:w="1809" w:type="dxa"/>
          </w:tcPr>
          <w:p w14:paraId="255D0BE5" w14:textId="77777777" w:rsidR="00E97705" w:rsidRPr="00D727BE" w:rsidRDefault="00E97705" w:rsidP="00E97705">
            <w:pPr>
              <w:rPr>
                <w:sz w:val="24"/>
                <w:szCs w:val="24"/>
              </w:rPr>
            </w:pPr>
            <w:r>
              <w:rPr>
                <w:sz w:val="24"/>
                <w:szCs w:val="24"/>
              </w:rPr>
              <w:t>Funding allocation</w:t>
            </w:r>
          </w:p>
        </w:tc>
        <w:tc>
          <w:tcPr>
            <w:tcW w:w="8716" w:type="dxa"/>
          </w:tcPr>
          <w:p w14:paraId="302AF185" w14:textId="2D6AC454" w:rsidR="00AC282D" w:rsidRDefault="00C852F7" w:rsidP="00E97705">
            <w:pPr>
              <w:rPr>
                <w:sz w:val="24"/>
                <w:szCs w:val="24"/>
              </w:rPr>
            </w:pPr>
            <w:r>
              <w:rPr>
                <w:sz w:val="24"/>
                <w:szCs w:val="24"/>
              </w:rPr>
              <w:t>Objective 2 – Promoting local business and social enterprise</w:t>
            </w:r>
          </w:p>
          <w:p w14:paraId="381DF9C6" w14:textId="77777777" w:rsidR="00C852F7" w:rsidRDefault="00C852F7" w:rsidP="002F79A4">
            <w:pPr>
              <w:rPr>
                <w:sz w:val="24"/>
                <w:szCs w:val="24"/>
              </w:rPr>
            </w:pPr>
          </w:p>
          <w:tbl>
            <w:tblPr>
              <w:tblStyle w:val="TableGrid"/>
              <w:tblW w:w="8243" w:type="dxa"/>
              <w:tblLayout w:type="fixed"/>
              <w:tblLook w:val="04A0" w:firstRow="1" w:lastRow="0" w:firstColumn="1" w:lastColumn="0" w:noHBand="0" w:noVBand="1"/>
            </w:tblPr>
            <w:tblGrid>
              <w:gridCol w:w="3563"/>
              <w:gridCol w:w="1260"/>
              <w:gridCol w:w="1710"/>
              <w:gridCol w:w="1710"/>
            </w:tblGrid>
            <w:tr w:rsidR="00C852F7" w14:paraId="493D8A31" w14:textId="77777777" w:rsidTr="00C84C1A">
              <w:tc>
                <w:tcPr>
                  <w:tcW w:w="3563" w:type="dxa"/>
                </w:tcPr>
                <w:p w14:paraId="3EA2AC8C" w14:textId="77777777" w:rsidR="00C852F7" w:rsidRDefault="00C852F7" w:rsidP="002F79A4">
                  <w:pPr>
                    <w:rPr>
                      <w:sz w:val="24"/>
                      <w:szCs w:val="24"/>
                    </w:rPr>
                  </w:pPr>
                </w:p>
              </w:tc>
              <w:tc>
                <w:tcPr>
                  <w:tcW w:w="1260" w:type="dxa"/>
                </w:tcPr>
                <w:p w14:paraId="01C23D85" w14:textId="40791CBC" w:rsidR="00C852F7" w:rsidRDefault="00C852F7" w:rsidP="002F79A4">
                  <w:pPr>
                    <w:rPr>
                      <w:sz w:val="24"/>
                      <w:szCs w:val="24"/>
                    </w:rPr>
                  </w:pPr>
                  <w:r>
                    <w:rPr>
                      <w:sz w:val="24"/>
                      <w:szCs w:val="24"/>
                    </w:rPr>
                    <w:t>Total</w:t>
                  </w:r>
                </w:p>
              </w:tc>
              <w:tc>
                <w:tcPr>
                  <w:tcW w:w="1710" w:type="dxa"/>
                </w:tcPr>
                <w:p w14:paraId="13BED5CF" w14:textId="1DDCC730" w:rsidR="00C852F7" w:rsidRDefault="00C852F7" w:rsidP="002F79A4">
                  <w:pPr>
                    <w:rPr>
                      <w:sz w:val="24"/>
                      <w:szCs w:val="24"/>
                    </w:rPr>
                  </w:pPr>
                  <w:r>
                    <w:rPr>
                      <w:sz w:val="24"/>
                      <w:szCs w:val="24"/>
                    </w:rPr>
                    <w:t>ERDF Revenue</w:t>
                  </w:r>
                </w:p>
              </w:tc>
              <w:tc>
                <w:tcPr>
                  <w:tcW w:w="1710" w:type="dxa"/>
                </w:tcPr>
                <w:p w14:paraId="1B1D2C69" w14:textId="4F1D7A56" w:rsidR="00C852F7" w:rsidRDefault="00C852F7" w:rsidP="002F79A4">
                  <w:pPr>
                    <w:rPr>
                      <w:sz w:val="24"/>
                      <w:szCs w:val="24"/>
                    </w:rPr>
                  </w:pPr>
                  <w:r>
                    <w:rPr>
                      <w:sz w:val="24"/>
                      <w:szCs w:val="24"/>
                    </w:rPr>
                    <w:t>Match funding</w:t>
                  </w:r>
                </w:p>
              </w:tc>
            </w:tr>
            <w:tr w:rsidR="00C852F7" w14:paraId="2E4DFD08" w14:textId="77777777" w:rsidTr="00C84C1A">
              <w:tc>
                <w:tcPr>
                  <w:tcW w:w="3563" w:type="dxa"/>
                </w:tcPr>
                <w:p w14:paraId="58EB4FAB" w14:textId="609DA116" w:rsidR="00C852F7" w:rsidRDefault="00C852F7" w:rsidP="00EB7796">
                  <w:pPr>
                    <w:rPr>
                      <w:sz w:val="24"/>
                      <w:szCs w:val="24"/>
                    </w:rPr>
                  </w:pPr>
                  <w:r w:rsidRPr="00162FE1">
                    <w:rPr>
                      <w:b/>
                      <w:sz w:val="24"/>
                      <w:szCs w:val="24"/>
                    </w:rPr>
                    <w:t xml:space="preserve">Action </w:t>
                  </w:r>
                  <w:r w:rsidR="00893344">
                    <w:rPr>
                      <w:b/>
                      <w:sz w:val="24"/>
                      <w:szCs w:val="24"/>
                    </w:rPr>
                    <w:t>2.</w:t>
                  </w:r>
                  <w:r w:rsidRPr="00162FE1">
                    <w:rPr>
                      <w:b/>
                      <w:sz w:val="24"/>
                      <w:szCs w:val="24"/>
                    </w:rPr>
                    <w:t>6</w:t>
                  </w:r>
                  <w:r>
                    <w:rPr>
                      <w:sz w:val="24"/>
                      <w:szCs w:val="24"/>
                    </w:rPr>
                    <w:t xml:space="preserve">: </w:t>
                  </w:r>
                  <w:r w:rsidR="00203361" w:rsidRPr="00203361">
                    <w:rPr>
                      <w:sz w:val="24"/>
                      <w:szCs w:val="24"/>
                    </w:rPr>
                    <w:t xml:space="preserve">Support for </w:t>
                  </w:r>
                  <w:r w:rsidR="00EB7796">
                    <w:rPr>
                      <w:sz w:val="24"/>
                      <w:szCs w:val="24"/>
                    </w:rPr>
                    <w:t xml:space="preserve">SMEs, </w:t>
                  </w:r>
                  <w:r w:rsidR="00203361" w:rsidRPr="00203361">
                    <w:rPr>
                      <w:sz w:val="24"/>
                      <w:szCs w:val="24"/>
                    </w:rPr>
                    <w:t xml:space="preserve">self-employment and business start-ups </w:t>
                  </w:r>
                </w:p>
              </w:tc>
              <w:tc>
                <w:tcPr>
                  <w:tcW w:w="1260" w:type="dxa"/>
                </w:tcPr>
                <w:p w14:paraId="7EAA3A51" w14:textId="77777777" w:rsidR="00C852F7" w:rsidRPr="00931C86" w:rsidRDefault="00C852F7" w:rsidP="002F79A4">
                  <w:pPr>
                    <w:rPr>
                      <w:sz w:val="24"/>
                      <w:szCs w:val="24"/>
                    </w:rPr>
                  </w:pPr>
                </w:p>
                <w:p w14:paraId="565C331A" w14:textId="638C2990" w:rsidR="00931C86" w:rsidRPr="00931C86" w:rsidRDefault="00931C86" w:rsidP="002F79A4">
                  <w:pPr>
                    <w:rPr>
                      <w:sz w:val="24"/>
                      <w:szCs w:val="24"/>
                    </w:rPr>
                  </w:pPr>
                  <w:r w:rsidRPr="00931C86">
                    <w:rPr>
                      <w:sz w:val="24"/>
                      <w:szCs w:val="24"/>
                    </w:rPr>
                    <w:t>£348,000</w:t>
                  </w:r>
                </w:p>
              </w:tc>
              <w:tc>
                <w:tcPr>
                  <w:tcW w:w="1710" w:type="dxa"/>
                </w:tcPr>
                <w:p w14:paraId="37330413" w14:textId="77777777" w:rsidR="00C852F7" w:rsidRPr="00931C86" w:rsidRDefault="00C852F7" w:rsidP="002F79A4">
                  <w:pPr>
                    <w:rPr>
                      <w:sz w:val="24"/>
                      <w:szCs w:val="24"/>
                    </w:rPr>
                  </w:pPr>
                </w:p>
                <w:p w14:paraId="2A216070" w14:textId="3B302458" w:rsidR="00931C86" w:rsidRPr="00931C86" w:rsidRDefault="00931C86" w:rsidP="002F79A4">
                  <w:pPr>
                    <w:rPr>
                      <w:sz w:val="24"/>
                      <w:szCs w:val="24"/>
                    </w:rPr>
                  </w:pPr>
                  <w:r w:rsidRPr="00931C86">
                    <w:rPr>
                      <w:sz w:val="24"/>
                      <w:szCs w:val="24"/>
                    </w:rPr>
                    <w:t>£174,000</w:t>
                  </w:r>
                </w:p>
              </w:tc>
              <w:tc>
                <w:tcPr>
                  <w:tcW w:w="1710" w:type="dxa"/>
                </w:tcPr>
                <w:p w14:paraId="40EF1CD5" w14:textId="77777777" w:rsidR="00C852F7" w:rsidRPr="00931C86" w:rsidRDefault="00C852F7" w:rsidP="002F79A4">
                  <w:pPr>
                    <w:rPr>
                      <w:sz w:val="24"/>
                      <w:szCs w:val="24"/>
                    </w:rPr>
                  </w:pPr>
                </w:p>
                <w:p w14:paraId="5D7D630E" w14:textId="3A7D942C" w:rsidR="00931C86" w:rsidRPr="00931C86" w:rsidRDefault="00931C86" w:rsidP="002F79A4">
                  <w:pPr>
                    <w:rPr>
                      <w:sz w:val="24"/>
                      <w:szCs w:val="24"/>
                    </w:rPr>
                  </w:pPr>
                  <w:r w:rsidRPr="00931C86">
                    <w:rPr>
                      <w:sz w:val="24"/>
                      <w:szCs w:val="24"/>
                    </w:rPr>
                    <w:t>£174,000</w:t>
                  </w:r>
                </w:p>
              </w:tc>
            </w:tr>
          </w:tbl>
          <w:p w14:paraId="0E3275F3" w14:textId="77777777" w:rsidR="00787416" w:rsidRDefault="00787416" w:rsidP="002F79A4">
            <w:pPr>
              <w:rPr>
                <w:sz w:val="24"/>
                <w:szCs w:val="24"/>
              </w:rPr>
            </w:pPr>
          </w:p>
          <w:p w14:paraId="03801A57" w14:textId="24D741E7" w:rsidR="00787416" w:rsidRDefault="00840617" w:rsidP="00A803AB">
            <w:pPr>
              <w:rPr>
                <w:sz w:val="24"/>
                <w:szCs w:val="24"/>
              </w:rPr>
            </w:pPr>
            <w:r>
              <w:rPr>
                <w:sz w:val="24"/>
                <w:szCs w:val="24"/>
              </w:rPr>
              <w:t xml:space="preserve">The above total </w:t>
            </w:r>
            <w:r w:rsidR="00A803AB">
              <w:rPr>
                <w:sz w:val="24"/>
                <w:szCs w:val="24"/>
              </w:rPr>
              <w:t>ERDF revenue</w:t>
            </w:r>
            <w:r w:rsidR="00A803AB" w:rsidRPr="00B4650F">
              <w:rPr>
                <w:sz w:val="24"/>
                <w:szCs w:val="24"/>
              </w:rPr>
              <w:t xml:space="preserve"> funding is available for </w:t>
            </w:r>
            <w:r w:rsidR="00A803AB">
              <w:rPr>
                <w:sz w:val="24"/>
                <w:szCs w:val="24"/>
              </w:rPr>
              <w:t xml:space="preserve">projects that deliver business support services that achieve </w:t>
            </w:r>
            <w:r>
              <w:rPr>
                <w:sz w:val="24"/>
                <w:szCs w:val="24"/>
              </w:rPr>
              <w:t>the required ERDF O</w:t>
            </w:r>
            <w:r w:rsidR="00A803AB">
              <w:rPr>
                <w:sz w:val="24"/>
                <w:szCs w:val="24"/>
              </w:rPr>
              <w:t>utputs.</w:t>
            </w:r>
          </w:p>
          <w:p w14:paraId="647F2198" w14:textId="77777777" w:rsidR="005D6DCC" w:rsidRDefault="005D6DCC" w:rsidP="00A803AB">
            <w:pPr>
              <w:rPr>
                <w:sz w:val="24"/>
                <w:szCs w:val="24"/>
              </w:rPr>
            </w:pPr>
          </w:p>
          <w:p w14:paraId="71355B4A" w14:textId="77777777" w:rsidR="00DA4BDB" w:rsidRDefault="00DA4BDB" w:rsidP="00A803AB">
            <w:pPr>
              <w:rPr>
                <w:sz w:val="24"/>
                <w:szCs w:val="24"/>
              </w:rPr>
            </w:pPr>
            <w:r>
              <w:rPr>
                <w:sz w:val="24"/>
                <w:szCs w:val="24"/>
              </w:rPr>
              <w:t>The match funding needs to be from non-EU sources.</w:t>
            </w:r>
          </w:p>
          <w:p w14:paraId="57900BF9" w14:textId="77777777" w:rsidR="009A055E" w:rsidRDefault="009A055E" w:rsidP="00A803AB">
            <w:pPr>
              <w:rPr>
                <w:sz w:val="24"/>
                <w:szCs w:val="24"/>
              </w:rPr>
            </w:pPr>
          </w:p>
          <w:p w14:paraId="7C38A193" w14:textId="4C0063B9" w:rsidR="005D6DCC" w:rsidRDefault="00DA4BDB" w:rsidP="00A803AB">
            <w:pPr>
              <w:rPr>
                <w:sz w:val="24"/>
                <w:szCs w:val="24"/>
              </w:rPr>
            </w:pPr>
            <w:r>
              <w:rPr>
                <w:sz w:val="24"/>
                <w:szCs w:val="24"/>
              </w:rPr>
              <w:lastRenderedPageBreak/>
              <w:t xml:space="preserve">The Council </w:t>
            </w:r>
            <w:r w:rsidR="009A055E">
              <w:rPr>
                <w:sz w:val="24"/>
                <w:szCs w:val="24"/>
              </w:rPr>
              <w:t xml:space="preserve">has a small amount of </w:t>
            </w:r>
            <w:r w:rsidR="00063A29">
              <w:rPr>
                <w:sz w:val="24"/>
                <w:szCs w:val="24"/>
              </w:rPr>
              <w:t xml:space="preserve">revenue </w:t>
            </w:r>
            <w:r w:rsidR="009A055E">
              <w:rPr>
                <w:sz w:val="24"/>
                <w:szCs w:val="24"/>
              </w:rPr>
              <w:t>funding to support applications</w:t>
            </w:r>
            <w:r w:rsidR="00840617">
              <w:rPr>
                <w:sz w:val="24"/>
                <w:szCs w:val="24"/>
              </w:rPr>
              <w:t xml:space="preserve"> where match funding is not available and a project is of such merit to warrant this funding. H</w:t>
            </w:r>
            <w:r w:rsidR="009A055E">
              <w:rPr>
                <w:sz w:val="24"/>
                <w:szCs w:val="24"/>
              </w:rPr>
              <w:t>owever priority will be given to projects that have their own sources of match funding.</w:t>
            </w:r>
          </w:p>
          <w:p w14:paraId="042AD49C" w14:textId="77777777" w:rsidR="009A055E" w:rsidRDefault="009A055E" w:rsidP="00A803AB">
            <w:pPr>
              <w:rPr>
                <w:sz w:val="24"/>
                <w:szCs w:val="24"/>
              </w:rPr>
            </w:pPr>
          </w:p>
          <w:p w14:paraId="06B34038" w14:textId="45FE90CA" w:rsidR="009A055E" w:rsidRDefault="009A055E" w:rsidP="00A803AB">
            <w:pPr>
              <w:rPr>
                <w:sz w:val="24"/>
                <w:szCs w:val="24"/>
              </w:rPr>
            </w:pPr>
            <w:r>
              <w:rPr>
                <w:sz w:val="24"/>
                <w:szCs w:val="24"/>
              </w:rPr>
              <w:t>The Council’s High Streets Fund maybe a source of match funding if your proposal meets its criteria.</w:t>
            </w:r>
            <w:r w:rsidR="00840617">
              <w:rPr>
                <w:sz w:val="24"/>
                <w:szCs w:val="24"/>
              </w:rPr>
              <w:t xml:space="preserve"> See link below:</w:t>
            </w:r>
          </w:p>
          <w:p w14:paraId="7DEB6762" w14:textId="4E31622C" w:rsidR="009A055E" w:rsidRDefault="00827A9E" w:rsidP="00A803AB">
            <w:pPr>
              <w:rPr>
                <w:sz w:val="24"/>
                <w:szCs w:val="24"/>
              </w:rPr>
            </w:pPr>
            <w:hyperlink r:id="rId12" w:history="1">
              <w:r w:rsidR="009A055E" w:rsidRPr="00A518A4">
                <w:rPr>
                  <w:rStyle w:val="Hyperlink"/>
                  <w:sz w:val="24"/>
                  <w:szCs w:val="24"/>
                </w:rPr>
                <w:t>https://folkestone.works/funding-and-support/folkestone-hythe-high-streets-fund/</w:t>
              </w:r>
            </w:hyperlink>
          </w:p>
          <w:p w14:paraId="42C4250B" w14:textId="62ECB2BF" w:rsidR="005D6DCC" w:rsidRPr="00D727BE" w:rsidRDefault="005D6DCC" w:rsidP="00A803AB">
            <w:pPr>
              <w:rPr>
                <w:sz w:val="24"/>
                <w:szCs w:val="24"/>
              </w:rPr>
            </w:pPr>
          </w:p>
        </w:tc>
      </w:tr>
      <w:tr w:rsidR="00E97705" w:rsidRPr="00D727BE" w14:paraId="0360304A" w14:textId="77777777" w:rsidTr="00C84C1A">
        <w:tc>
          <w:tcPr>
            <w:tcW w:w="1809" w:type="dxa"/>
          </w:tcPr>
          <w:p w14:paraId="6B63C182" w14:textId="25B3495C" w:rsidR="00E97705" w:rsidRDefault="00E97705" w:rsidP="00E97705">
            <w:pPr>
              <w:rPr>
                <w:rFonts w:ascii="Arial" w:hAnsi="Arial" w:cs="Arial"/>
              </w:rPr>
            </w:pPr>
            <w:r>
              <w:rPr>
                <w:sz w:val="24"/>
                <w:szCs w:val="24"/>
              </w:rPr>
              <w:lastRenderedPageBreak/>
              <w:t xml:space="preserve">Funding available </w:t>
            </w:r>
          </w:p>
        </w:tc>
        <w:tc>
          <w:tcPr>
            <w:tcW w:w="8716" w:type="dxa"/>
          </w:tcPr>
          <w:p w14:paraId="0C6FA5C5" w14:textId="2EF43070" w:rsidR="00A4001D" w:rsidRDefault="00E97705" w:rsidP="00A4001D">
            <w:pPr>
              <w:rPr>
                <w:szCs w:val="24"/>
              </w:rPr>
            </w:pPr>
            <w:r w:rsidRPr="001B4EFF">
              <w:rPr>
                <w:color w:val="000000" w:themeColor="text1"/>
                <w:sz w:val="24"/>
                <w:szCs w:val="24"/>
              </w:rPr>
              <w:t xml:space="preserve">There </w:t>
            </w:r>
            <w:r w:rsidR="002251F2" w:rsidRPr="001B4EFF">
              <w:rPr>
                <w:color w:val="000000" w:themeColor="text1"/>
                <w:sz w:val="24"/>
                <w:szCs w:val="24"/>
              </w:rPr>
              <w:t xml:space="preserve">is a minimum threshold for the size of ERDF grant requested </w:t>
            </w:r>
            <w:r w:rsidR="00A803AB">
              <w:rPr>
                <w:color w:val="000000" w:themeColor="text1"/>
                <w:sz w:val="24"/>
                <w:szCs w:val="24"/>
              </w:rPr>
              <w:t>for individual projects of £25</w:t>
            </w:r>
            <w:r w:rsidR="00B22427" w:rsidRPr="001B4EFF">
              <w:rPr>
                <w:color w:val="000000" w:themeColor="text1"/>
                <w:sz w:val="24"/>
                <w:szCs w:val="24"/>
              </w:rPr>
              <w:t>,</w:t>
            </w:r>
            <w:r w:rsidR="002251F2" w:rsidRPr="001B4EFF">
              <w:rPr>
                <w:color w:val="000000" w:themeColor="text1"/>
                <w:sz w:val="24"/>
                <w:szCs w:val="24"/>
              </w:rPr>
              <w:t>000</w:t>
            </w:r>
            <w:r w:rsidR="00B22427" w:rsidRPr="001B4EFF">
              <w:rPr>
                <w:color w:val="000000" w:themeColor="text1"/>
                <w:sz w:val="24"/>
                <w:szCs w:val="24"/>
              </w:rPr>
              <w:t xml:space="preserve"> i.e. </w:t>
            </w:r>
            <w:r w:rsidR="00A42985">
              <w:rPr>
                <w:color w:val="000000" w:themeColor="text1"/>
                <w:sz w:val="24"/>
                <w:szCs w:val="24"/>
              </w:rPr>
              <w:t xml:space="preserve">the minimum </w:t>
            </w:r>
            <w:r w:rsidR="00B22427" w:rsidRPr="001B4EFF">
              <w:rPr>
                <w:color w:val="000000" w:themeColor="text1"/>
                <w:sz w:val="24"/>
                <w:szCs w:val="24"/>
              </w:rPr>
              <w:t xml:space="preserve">total project cost with matching funding </w:t>
            </w:r>
            <w:r w:rsidR="00A42985">
              <w:rPr>
                <w:color w:val="000000" w:themeColor="text1"/>
                <w:sz w:val="24"/>
                <w:szCs w:val="24"/>
              </w:rPr>
              <w:t xml:space="preserve">is </w:t>
            </w:r>
            <w:r w:rsidR="00A803AB">
              <w:rPr>
                <w:color w:val="000000" w:themeColor="text1"/>
                <w:sz w:val="24"/>
                <w:szCs w:val="24"/>
              </w:rPr>
              <w:t>£50</w:t>
            </w:r>
            <w:r w:rsidR="00B22427" w:rsidRPr="001B4EFF">
              <w:rPr>
                <w:color w:val="000000" w:themeColor="text1"/>
                <w:sz w:val="24"/>
                <w:szCs w:val="24"/>
              </w:rPr>
              <w:t>,000. There is no maximum threshold. Preference will be given to projects of scale and impact</w:t>
            </w:r>
            <w:r w:rsidR="00A4001D">
              <w:rPr>
                <w:sz w:val="24"/>
                <w:szCs w:val="24"/>
              </w:rPr>
              <w:t xml:space="preserve"> </w:t>
            </w:r>
            <w:r w:rsidR="00A4001D">
              <w:rPr>
                <w:szCs w:val="24"/>
              </w:rPr>
              <w:t xml:space="preserve">though </w:t>
            </w:r>
            <w:r w:rsidR="00A4001D">
              <w:rPr>
                <w:sz w:val="24"/>
                <w:szCs w:val="24"/>
              </w:rPr>
              <w:t>small innovative projects will be considered.</w:t>
            </w:r>
          </w:p>
          <w:p w14:paraId="1EE99E07" w14:textId="612A34A1" w:rsidR="00E97705" w:rsidRPr="00D727BE" w:rsidRDefault="00E97705" w:rsidP="00B22427">
            <w:pPr>
              <w:rPr>
                <w:sz w:val="24"/>
                <w:szCs w:val="24"/>
              </w:rPr>
            </w:pPr>
          </w:p>
        </w:tc>
      </w:tr>
      <w:tr w:rsidR="00E97705" w:rsidRPr="00D727BE" w14:paraId="746D81AF" w14:textId="77777777" w:rsidTr="00C84C1A">
        <w:tc>
          <w:tcPr>
            <w:tcW w:w="1809" w:type="dxa"/>
          </w:tcPr>
          <w:p w14:paraId="1C292DC6" w14:textId="793A7053" w:rsidR="00E97705" w:rsidRDefault="00E97705" w:rsidP="00E97705">
            <w:pPr>
              <w:rPr>
                <w:sz w:val="24"/>
                <w:szCs w:val="24"/>
              </w:rPr>
            </w:pPr>
            <w:r w:rsidRPr="00D727BE">
              <w:rPr>
                <w:sz w:val="24"/>
                <w:szCs w:val="24"/>
              </w:rPr>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8716" w:type="dxa"/>
          </w:tcPr>
          <w:p w14:paraId="6B9C5AFF" w14:textId="60C54387" w:rsidR="00C1763F" w:rsidRPr="001B4EFF" w:rsidRDefault="009519B5" w:rsidP="002F79A4">
            <w:pPr>
              <w:rPr>
                <w:color w:val="000000" w:themeColor="text1"/>
                <w:sz w:val="24"/>
                <w:szCs w:val="24"/>
              </w:rPr>
            </w:pPr>
            <w:r w:rsidRPr="001B4EFF">
              <w:rPr>
                <w:color w:val="000000" w:themeColor="text1"/>
                <w:sz w:val="24"/>
                <w:szCs w:val="24"/>
              </w:rPr>
              <w:t xml:space="preserve">The </w:t>
            </w:r>
            <w:r w:rsidR="005A6D0C">
              <w:rPr>
                <w:color w:val="000000" w:themeColor="text1"/>
                <w:sz w:val="24"/>
                <w:szCs w:val="24"/>
              </w:rPr>
              <w:t>SMEs, start-ups</w:t>
            </w:r>
            <w:r w:rsidR="00A803AB">
              <w:rPr>
                <w:color w:val="000000" w:themeColor="text1"/>
                <w:sz w:val="24"/>
                <w:szCs w:val="24"/>
              </w:rPr>
              <w:t>, self-employed and potential entrepreneurs</w:t>
            </w:r>
            <w:r w:rsidR="005A6D0C">
              <w:rPr>
                <w:color w:val="000000" w:themeColor="text1"/>
                <w:sz w:val="24"/>
                <w:szCs w:val="24"/>
              </w:rPr>
              <w:t xml:space="preserve"> </w:t>
            </w:r>
            <w:r w:rsidRPr="001B4EFF">
              <w:rPr>
                <w:color w:val="000000" w:themeColor="text1"/>
                <w:sz w:val="24"/>
                <w:szCs w:val="24"/>
              </w:rPr>
              <w:t xml:space="preserve">must be </w:t>
            </w:r>
            <w:r w:rsidR="005A6D0C">
              <w:rPr>
                <w:color w:val="000000" w:themeColor="text1"/>
                <w:sz w:val="24"/>
                <w:szCs w:val="24"/>
              </w:rPr>
              <w:t xml:space="preserve">located </w:t>
            </w:r>
            <w:r w:rsidR="00E97705" w:rsidRPr="001B4EFF">
              <w:rPr>
                <w:color w:val="000000" w:themeColor="text1"/>
                <w:sz w:val="24"/>
                <w:szCs w:val="24"/>
              </w:rPr>
              <w:t>within the F</w:t>
            </w:r>
            <w:r w:rsidR="00A42985" w:rsidRPr="001B4EFF">
              <w:rPr>
                <w:color w:val="000000" w:themeColor="text1"/>
                <w:sz w:val="24"/>
                <w:szCs w:val="24"/>
              </w:rPr>
              <w:t>CW</w:t>
            </w:r>
            <w:r w:rsidR="003853B3" w:rsidRPr="001B4EFF">
              <w:rPr>
                <w:color w:val="000000" w:themeColor="text1"/>
                <w:sz w:val="24"/>
                <w:szCs w:val="24"/>
              </w:rPr>
              <w:t xml:space="preserve"> </w:t>
            </w:r>
            <w:r w:rsidR="009A6F68" w:rsidRPr="001B4EFF">
              <w:rPr>
                <w:color w:val="000000" w:themeColor="text1"/>
                <w:sz w:val="24"/>
                <w:szCs w:val="24"/>
              </w:rPr>
              <w:t>area</w:t>
            </w:r>
            <w:r w:rsidR="00C1763F" w:rsidRPr="001B4EFF">
              <w:rPr>
                <w:color w:val="000000" w:themeColor="text1"/>
                <w:sz w:val="24"/>
                <w:szCs w:val="24"/>
              </w:rPr>
              <w:t xml:space="preserve"> shown </w:t>
            </w:r>
            <w:r w:rsidR="004316A7">
              <w:rPr>
                <w:color w:val="000000" w:themeColor="text1"/>
                <w:sz w:val="24"/>
                <w:szCs w:val="24"/>
              </w:rPr>
              <w:t>on the page 2</w:t>
            </w:r>
            <w:r w:rsidR="009A6F68" w:rsidRPr="001B4EFF">
              <w:rPr>
                <w:color w:val="000000" w:themeColor="text1"/>
                <w:sz w:val="24"/>
                <w:szCs w:val="24"/>
              </w:rPr>
              <w:t>.</w:t>
            </w:r>
            <w:r w:rsidRPr="001B4EFF">
              <w:rPr>
                <w:color w:val="000000" w:themeColor="text1"/>
                <w:sz w:val="24"/>
                <w:szCs w:val="24"/>
              </w:rPr>
              <w:t xml:space="preserve"> The proposed </w:t>
            </w:r>
            <w:r w:rsidR="005A6D0C">
              <w:rPr>
                <w:color w:val="000000" w:themeColor="text1"/>
                <w:sz w:val="24"/>
                <w:szCs w:val="24"/>
              </w:rPr>
              <w:t xml:space="preserve">business support </w:t>
            </w:r>
            <w:r w:rsidRPr="001B4EFF">
              <w:rPr>
                <w:color w:val="000000" w:themeColor="text1"/>
                <w:sz w:val="24"/>
                <w:szCs w:val="24"/>
              </w:rPr>
              <w:t xml:space="preserve">activities </w:t>
            </w:r>
            <w:r w:rsidR="00A42985" w:rsidRPr="001B4EFF">
              <w:rPr>
                <w:color w:val="000000" w:themeColor="text1"/>
                <w:sz w:val="24"/>
                <w:szCs w:val="24"/>
              </w:rPr>
              <w:t xml:space="preserve">do not </w:t>
            </w:r>
            <w:r w:rsidRPr="001B4EFF">
              <w:rPr>
                <w:color w:val="000000" w:themeColor="text1"/>
                <w:sz w:val="24"/>
                <w:szCs w:val="24"/>
              </w:rPr>
              <w:t>have to be</w:t>
            </w:r>
            <w:r w:rsidR="004316A7">
              <w:rPr>
                <w:color w:val="000000" w:themeColor="text1"/>
                <w:sz w:val="24"/>
                <w:szCs w:val="24"/>
              </w:rPr>
              <w:t xml:space="preserve"> delivered</w:t>
            </w:r>
            <w:r w:rsidRPr="001B4EFF">
              <w:rPr>
                <w:color w:val="000000" w:themeColor="text1"/>
                <w:sz w:val="24"/>
                <w:szCs w:val="24"/>
              </w:rPr>
              <w:t xml:space="preserve"> in the </w:t>
            </w:r>
            <w:r w:rsidR="00A42985" w:rsidRPr="001B4EFF">
              <w:rPr>
                <w:color w:val="000000" w:themeColor="text1"/>
                <w:sz w:val="24"/>
                <w:szCs w:val="24"/>
              </w:rPr>
              <w:t xml:space="preserve">FCW </w:t>
            </w:r>
            <w:r w:rsidRPr="001B4EFF">
              <w:rPr>
                <w:color w:val="000000" w:themeColor="text1"/>
                <w:sz w:val="24"/>
                <w:szCs w:val="24"/>
              </w:rPr>
              <w:t xml:space="preserve">area, but </w:t>
            </w:r>
            <w:r w:rsidR="00A1390A" w:rsidRPr="001B4EFF">
              <w:rPr>
                <w:color w:val="000000" w:themeColor="text1"/>
                <w:sz w:val="24"/>
                <w:szCs w:val="24"/>
              </w:rPr>
              <w:t>preference will be given to projects delivering activities within the area.</w:t>
            </w:r>
          </w:p>
          <w:p w14:paraId="2898D682" w14:textId="77777777" w:rsidR="00C1763F" w:rsidRPr="001B4EFF" w:rsidRDefault="00C1763F" w:rsidP="002F79A4">
            <w:pPr>
              <w:rPr>
                <w:color w:val="000000" w:themeColor="text1"/>
                <w:sz w:val="24"/>
                <w:szCs w:val="24"/>
              </w:rPr>
            </w:pPr>
          </w:p>
          <w:p w14:paraId="718A743D" w14:textId="77777777" w:rsidR="00E97705" w:rsidRDefault="009A6F68" w:rsidP="001B4EFF">
            <w:pPr>
              <w:rPr>
                <w:color w:val="000000" w:themeColor="text1"/>
                <w:sz w:val="24"/>
                <w:szCs w:val="24"/>
              </w:rPr>
            </w:pPr>
            <w:r w:rsidRPr="001B4EFF">
              <w:rPr>
                <w:color w:val="000000" w:themeColor="text1"/>
                <w:sz w:val="24"/>
                <w:szCs w:val="24"/>
              </w:rPr>
              <w:t xml:space="preserve">While there is no minimum requirement for a percentage of </w:t>
            </w:r>
            <w:r w:rsidR="00D9510E" w:rsidRPr="001B4EFF">
              <w:rPr>
                <w:color w:val="000000" w:themeColor="text1"/>
                <w:sz w:val="24"/>
                <w:szCs w:val="24"/>
              </w:rPr>
              <w:t xml:space="preserve">Outputs </w:t>
            </w:r>
            <w:r w:rsidRPr="001B4EFF">
              <w:rPr>
                <w:color w:val="000000" w:themeColor="text1"/>
                <w:sz w:val="24"/>
                <w:szCs w:val="24"/>
              </w:rPr>
              <w:t xml:space="preserve">to be delivered within the pink </w:t>
            </w:r>
            <w:r w:rsidR="00A42985">
              <w:rPr>
                <w:color w:val="000000" w:themeColor="text1"/>
                <w:sz w:val="24"/>
                <w:szCs w:val="24"/>
              </w:rPr>
              <w:t xml:space="preserve">shaded </w:t>
            </w:r>
            <w:r w:rsidRPr="001B4EFF">
              <w:rPr>
                <w:color w:val="000000" w:themeColor="text1"/>
                <w:sz w:val="24"/>
                <w:szCs w:val="24"/>
              </w:rPr>
              <w:t>area – known as the 20% decile area</w:t>
            </w:r>
            <w:r w:rsidR="00FE25AC" w:rsidRPr="001B4EFF">
              <w:rPr>
                <w:color w:val="000000" w:themeColor="text1"/>
                <w:sz w:val="24"/>
                <w:szCs w:val="24"/>
              </w:rPr>
              <w:t>, greater</w:t>
            </w:r>
            <w:r w:rsidRPr="001B4EFF">
              <w:rPr>
                <w:color w:val="000000" w:themeColor="text1"/>
                <w:sz w:val="24"/>
                <w:szCs w:val="24"/>
              </w:rPr>
              <w:t xml:space="preserve"> weight will be given </w:t>
            </w:r>
            <w:r w:rsidR="00A42985" w:rsidRPr="000B067F">
              <w:rPr>
                <w:color w:val="000000" w:themeColor="text1"/>
                <w:sz w:val="24"/>
                <w:szCs w:val="24"/>
              </w:rPr>
              <w:t>through the assessment criteria</w:t>
            </w:r>
            <w:r w:rsidR="00A42985" w:rsidRPr="00EB7796">
              <w:rPr>
                <w:color w:val="000000" w:themeColor="text1"/>
                <w:sz w:val="24"/>
                <w:szCs w:val="24"/>
              </w:rPr>
              <w:t xml:space="preserve"> </w:t>
            </w:r>
            <w:r w:rsidRPr="001B4EFF">
              <w:rPr>
                <w:color w:val="000000" w:themeColor="text1"/>
                <w:sz w:val="24"/>
                <w:szCs w:val="24"/>
              </w:rPr>
              <w:t xml:space="preserve">to projects that have a higher percentage of </w:t>
            </w:r>
            <w:r w:rsidR="009A4A30" w:rsidRPr="001B4EFF">
              <w:rPr>
                <w:color w:val="000000" w:themeColor="text1"/>
                <w:sz w:val="24"/>
                <w:szCs w:val="24"/>
              </w:rPr>
              <w:t>O</w:t>
            </w:r>
            <w:r w:rsidRPr="001B4EFF">
              <w:rPr>
                <w:color w:val="000000" w:themeColor="text1"/>
                <w:sz w:val="24"/>
                <w:szCs w:val="24"/>
              </w:rPr>
              <w:t xml:space="preserve">utputs </w:t>
            </w:r>
            <w:r w:rsidR="00A42985">
              <w:rPr>
                <w:color w:val="000000" w:themeColor="text1"/>
                <w:sz w:val="24"/>
                <w:szCs w:val="24"/>
              </w:rPr>
              <w:t>located in</w:t>
            </w:r>
            <w:r w:rsidRPr="001B4EFF">
              <w:rPr>
                <w:color w:val="000000" w:themeColor="text1"/>
                <w:sz w:val="24"/>
                <w:szCs w:val="24"/>
              </w:rPr>
              <w:t xml:space="preserve"> this area.</w:t>
            </w:r>
          </w:p>
          <w:p w14:paraId="58529D68" w14:textId="7B3880A0" w:rsidR="004316A7" w:rsidRPr="00D727BE" w:rsidRDefault="004316A7" w:rsidP="001B4EFF">
            <w:pPr>
              <w:rPr>
                <w:sz w:val="24"/>
                <w:szCs w:val="24"/>
              </w:rPr>
            </w:pPr>
          </w:p>
        </w:tc>
      </w:tr>
      <w:tr w:rsidR="00E97705" w:rsidRPr="00D727BE" w14:paraId="33EE261D" w14:textId="77777777" w:rsidTr="00C84C1A">
        <w:tc>
          <w:tcPr>
            <w:tcW w:w="1809" w:type="dxa"/>
          </w:tcPr>
          <w:p w14:paraId="28150DC9" w14:textId="77777777" w:rsidR="00E97705" w:rsidRPr="00D727BE" w:rsidRDefault="00E97705" w:rsidP="00E97705">
            <w:pPr>
              <w:rPr>
                <w:sz w:val="24"/>
                <w:szCs w:val="24"/>
              </w:rPr>
            </w:pPr>
            <w:r>
              <w:rPr>
                <w:sz w:val="24"/>
                <w:szCs w:val="24"/>
              </w:rPr>
              <w:t>Target Groups</w:t>
            </w:r>
          </w:p>
        </w:tc>
        <w:tc>
          <w:tcPr>
            <w:tcW w:w="8716" w:type="dxa"/>
          </w:tcPr>
          <w:p w14:paraId="1FEB9F1B" w14:textId="64DBDBC0" w:rsidR="00C10720" w:rsidRPr="00C10720" w:rsidRDefault="00063A29" w:rsidP="00C10720">
            <w:pPr>
              <w:rPr>
                <w:sz w:val="24"/>
                <w:szCs w:val="24"/>
              </w:rPr>
            </w:pPr>
            <w:r>
              <w:rPr>
                <w:sz w:val="24"/>
                <w:szCs w:val="24"/>
              </w:rPr>
              <w:t>The beneficiaries of the business support services can be one of more of the following:</w:t>
            </w:r>
          </w:p>
          <w:p w14:paraId="4AFCD744" w14:textId="7B7A9823" w:rsidR="005A6D0C" w:rsidRDefault="005A6D0C" w:rsidP="004470C4">
            <w:pPr>
              <w:pStyle w:val="ListParagraph"/>
              <w:numPr>
                <w:ilvl w:val="0"/>
                <w:numId w:val="14"/>
              </w:numPr>
              <w:contextualSpacing w:val="0"/>
              <w:rPr>
                <w:color w:val="000000" w:themeColor="text1"/>
                <w:sz w:val="24"/>
                <w:szCs w:val="24"/>
              </w:rPr>
            </w:pPr>
            <w:r>
              <w:rPr>
                <w:color w:val="000000" w:themeColor="text1"/>
                <w:sz w:val="24"/>
                <w:szCs w:val="24"/>
              </w:rPr>
              <w:t>SME businesses located</w:t>
            </w:r>
            <w:r w:rsidR="004316A7">
              <w:rPr>
                <w:color w:val="000000" w:themeColor="text1"/>
                <w:sz w:val="24"/>
                <w:szCs w:val="24"/>
              </w:rPr>
              <w:t xml:space="preserve"> in the FCW area.</w:t>
            </w:r>
          </w:p>
          <w:p w14:paraId="5F104533" w14:textId="0F5C63FD" w:rsidR="009A6F68" w:rsidRPr="001B4EFF" w:rsidRDefault="00C8649F" w:rsidP="004470C4">
            <w:pPr>
              <w:pStyle w:val="ListParagraph"/>
              <w:numPr>
                <w:ilvl w:val="0"/>
                <w:numId w:val="14"/>
              </w:numPr>
              <w:contextualSpacing w:val="0"/>
              <w:rPr>
                <w:color w:val="000000" w:themeColor="text1"/>
                <w:sz w:val="24"/>
                <w:szCs w:val="24"/>
              </w:rPr>
            </w:pPr>
            <w:r w:rsidRPr="001B4EFF">
              <w:rPr>
                <w:color w:val="000000" w:themeColor="text1"/>
                <w:sz w:val="24"/>
                <w:szCs w:val="24"/>
              </w:rPr>
              <w:t>N</w:t>
            </w:r>
            <w:r w:rsidR="00D9510E" w:rsidRPr="001B4EFF">
              <w:rPr>
                <w:color w:val="000000" w:themeColor="text1"/>
                <w:sz w:val="24"/>
                <w:szCs w:val="24"/>
              </w:rPr>
              <w:t>ew businesses registered at Companies House less than 12 months before assistance is provide</w:t>
            </w:r>
            <w:r w:rsidR="00260864" w:rsidRPr="001B4EFF">
              <w:rPr>
                <w:color w:val="000000" w:themeColor="text1"/>
                <w:sz w:val="24"/>
                <w:szCs w:val="24"/>
              </w:rPr>
              <w:t>d</w:t>
            </w:r>
            <w:r w:rsidR="004316A7">
              <w:rPr>
                <w:color w:val="000000" w:themeColor="text1"/>
                <w:sz w:val="24"/>
                <w:szCs w:val="24"/>
              </w:rPr>
              <w:t>.</w:t>
            </w:r>
          </w:p>
          <w:p w14:paraId="4BAFD606" w14:textId="0494BA81" w:rsidR="009519B5" w:rsidRPr="001B4EFF" w:rsidRDefault="009519B5" w:rsidP="004470C4">
            <w:pPr>
              <w:pStyle w:val="ListParagraph"/>
              <w:numPr>
                <w:ilvl w:val="0"/>
                <w:numId w:val="14"/>
              </w:numPr>
              <w:contextualSpacing w:val="0"/>
              <w:rPr>
                <w:color w:val="000000" w:themeColor="text1"/>
                <w:sz w:val="24"/>
                <w:szCs w:val="24"/>
              </w:rPr>
            </w:pPr>
            <w:r w:rsidRPr="001B4EFF">
              <w:rPr>
                <w:color w:val="000000" w:themeColor="text1"/>
                <w:sz w:val="24"/>
                <w:szCs w:val="24"/>
              </w:rPr>
              <w:t xml:space="preserve">Sole Traders </w:t>
            </w:r>
            <w:r w:rsidR="00063A29">
              <w:rPr>
                <w:color w:val="000000" w:themeColor="text1"/>
                <w:sz w:val="24"/>
                <w:szCs w:val="24"/>
              </w:rPr>
              <w:t xml:space="preserve">located in the FCW including those </w:t>
            </w:r>
            <w:r w:rsidRPr="001B4EFF">
              <w:rPr>
                <w:color w:val="000000" w:themeColor="text1"/>
                <w:sz w:val="24"/>
                <w:szCs w:val="24"/>
              </w:rPr>
              <w:t>registered with HMRC less than 12 months before assistance is provided</w:t>
            </w:r>
            <w:r w:rsidR="004316A7">
              <w:rPr>
                <w:color w:val="000000" w:themeColor="text1"/>
                <w:sz w:val="24"/>
                <w:szCs w:val="24"/>
              </w:rPr>
              <w:t>.</w:t>
            </w:r>
          </w:p>
          <w:p w14:paraId="4706EA22" w14:textId="5366FA7D" w:rsidR="009519B5" w:rsidRPr="001B4EFF" w:rsidRDefault="009519B5" w:rsidP="004470C4">
            <w:pPr>
              <w:pStyle w:val="ListParagraph"/>
              <w:numPr>
                <w:ilvl w:val="0"/>
                <w:numId w:val="14"/>
              </w:numPr>
              <w:contextualSpacing w:val="0"/>
              <w:rPr>
                <w:color w:val="000000" w:themeColor="text1"/>
                <w:sz w:val="24"/>
                <w:szCs w:val="24"/>
              </w:rPr>
            </w:pPr>
            <w:r w:rsidRPr="001B4EFF">
              <w:rPr>
                <w:color w:val="000000" w:themeColor="text1"/>
                <w:sz w:val="24"/>
                <w:szCs w:val="24"/>
              </w:rPr>
              <w:t xml:space="preserve">Potential entrepreneurs resident in the area </w:t>
            </w:r>
            <w:r w:rsidR="004316A7">
              <w:rPr>
                <w:color w:val="000000" w:themeColor="text1"/>
                <w:sz w:val="24"/>
                <w:szCs w:val="24"/>
              </w:rPr>
              <w:t>looking to establish a business.</w:t>
            </w:r>
          </w:p>
          <w:p w14:paraId="61D894A4" w14:textId="608989DB" w:rsidR="009519B5" w:rsidRPr="001B4EFF" w:rsidRDefault="009519B5" w:rsidP="004470C4">
            <w:pPr>
              <w:pStyle w:val="ListParagraph"/>
              <w:numPr>
                <w:ilvl w:val="0"/>
                <w:numId w:val="14"/>
              </w:numPr>
              <w:contextualSpacing w:val="0"/>
              <w:rPr>
                <w:color w:val="000000" w:themeColor="text1"/>
                <w:sz w:val="24"/>
                <w:szCs w:val="24"/>
              </w:rPr>
            </w:pPr>
            <w:r w:rsidRPr="001B4EFF">
              <w:rPr>
                <w:color w:val="000000" w:themeColor="text1"/>
                <w:sz w:val="24"/>
                <w:szCs w:val="24"/>
              </w:rPr>
              <w:t>Social enterprises and SME businesses</w:t>
            </w:r>
            <w:r w:rsidR="00C10720" w:rsidRPr="001B4EFF">
              <w:rPr>
                <w:color w:val="000000" w:themeColor="text1"/>
                <w:sz w:val="24"/>
                <w:szCs w:val="24"/>
              </w:rPr>
              <w:t xml:space="preserve"> that are looking to grow</w:t>
            </w:r>
            <w:r w:rsidR="004316A7">
              <w:rPr>
                <w:color w:val="000000" w:themeColor="text1"/>
                <w:sz w:val="24"/>
                <w:szCs w:val="24"/>
              </w:rPr>
              <w:t>.</w:t>
            </w:r>
          </w:p>
          <w:p w14:paraId="2E526679" w14:textId="30A4642E" w:rsidR="00D9510E" w:rsidRPr="001B4EFF" w:rsidRDefault="00C8649F" w:rsidP="004470C4">
            <w:pPr>
              <w:pStyle w:val="ListParagraph"/>
              <w:numPr>
                <w:ilvl w:val="0"/>
                <w:numId w:val="14"/>
              </w:numPr>
              <w:contextualSpacing w:val="0"/>
              <w:rPr>
                <w:color w:val="000000" w:themeColor="text1"/>
                <w:sz w:val="24"/>
                <w:szCs w:val="24"/>
              </w:rPr>
            </w:pPr>
            <w:r w:rsidRPr="001B4EFF">
              <w:rPr>
                <w:color w:val="000000" w:themeColor="text1"/>
                <w:sz w:val="24"/>
                <w:szCs w:val="24"/>
              </w:rPr>
              <w:t>B</w:t>
            </w:r>
            <w:r w:rsidR="00D9510E" w:rsidRPr="001B4EFF">
              <w:rPr>
                <w:color w:val="000000" w:themeColor="text1"/>
                <w:sz w:val="24"/>
                <w:szCs w:val="24"/>
              </w:rPr>
              <w:t>usiness</w:t>
            </w:r>
            <w:r w:rsidRPr="001B4EFF">
              <w:rPr>
                <w:color w:val="000000" w:themeColor="text1"/>
                <w:sz w:val="24"/>
                <w:szCs w:val="24"/>
              </w:rPr>
              <w:t>es</w:t>
            </w:r>
            <w:r w:rsidR="00D9510E" w:rsidRPr="001B4EFF">
              <w:rPr>
                <w:color w:val="000000" w:themeColor="text1"/>
                <w:sz w:val="24"/>
                <w:szCs w:val="24"/>
              </w:rPr>
              <w:t xml:space="preserve"> from outside the UK locating in the UK for the first time</w:t>
            </w:r>
            <w:r w:rsidR="004316A7">
              <w:rPr>
                <w:color w:val="000000" w:themeColor="text1"/>
                <w:sz w:val="24"/>
                <w:szCs w:val="24"/>
              </w:rPr>
              <w:t>.</w:t>
            </w:r>
          </w:p>
          <w:p w14:paraId="3873220D" w14:textId="30C569B6" w:rsidR="00C8649F" w:rsidRPr="00D9510E" w:rsidRDefault="00C8649F" w:rsidP="001B4EFF">
            <w:pPr>
              <w:rPr>
                <w:sz w:val="24"/>
                <w:szCs w:val="24"/>
              </w:rPr>
            </w:pPr>
          </w:p>
        </w:tc>
      </w:tr>
      <w:tr w:rsidR="00E97705" w:rsidRPr="00DD2196" w14:paraId="40CB657F" w14:textId="77777777" w:rsidTr="00C84C1A">
        <w:tc>
          <w:tcPr>
            <w:tcW w:w="1809" w:type="dxa"/>
            <w:vAlign w:val="center"/>
          </w:tcPr>
          <w:p w14:paraId="5238F4C2" w14:textId="0013F4BC" w:rsidR="00E97705" w:rsidRPr="00DD2196" w:rsidRDefault="00E97705" w:rsidP="00E97705">
            <w:pPr>
              <w:rPr>
                <w:rFonts w:asciiTheme="majorHAnsi" w:hAnsiTheme="majorHAnsi"/>
                <w:b/>
                <w:sz w:val="20"/>
                <w:szCs w:val="20"/>
              </w:rPr>
            </w:pPr>
            <w:r>
              <w:rPr>
                <w:sz w:val="24"/>
                <w:szCs w:val="24"/>
              </w:rPr>
              <w:t>Examples of activity and</w:t>
            </w:r>
            <w:r w:rsidRPr="005619E1">
              <w:rPr>
                <w:sz w:val="24"/>
                <w:szCs w:val="24"/>
              </w:rPr>
              <w:t xml:space="preserve"> potential interventions</w:t>
            </w:r>
          </w:p>
        </w:tc>
        <w:tc>
          <w:tcPr>
            <w:tcW w:w="8716" w:type="dxa"/>
            <w:vAlign w:val="center"/>
          </w:tcPr>
          <w:p w14:paraId="2DA3F93A" w14:textId="49517620" w:rsidR="004316A7" w:rsidRDefault="004316A7" w:rsidP="004316A7">
            <w:pPr>
              <w:pStyle w:val="ListParagraph"/>
              <w:ind w:left="63"/>
              <w:contextualSpacing w:val="0"/>
              <w:rPr>
                <w:sz w:val="24"/>
                <w:szCs w:val="24"/>
              </w:rPr>
            </w:pPr>
            <w:r>
              <w:rPr>
                <w:sz w:val="24"/>
                <w:szCs w:val="24"/>
              </w:rPr>
              <w:t>The type of activities supported might include:</w:t>
            </w:r>
          </w:p>
          <w:p w14:paraId="3E1DEB58" w14:textId="4EE274D9" w:rsidR="00624A97" w:rsidRPr="002F79A4" w:rsidRDefault="004316A7" w:rsidP="004470C4">
            <w:pPr>
              <w:pStyle w:val="ListParagraph"/>
              <w:numPr>
                <w:ilvl w:val="0"/>
                <w:numId w:val="6"/>
              </w:numPr>
              <w:contextualSpacing w:val="0"/>
              <w:rPr>
                <w:sz w:val="24"/>
                <w:szCs w:val="24"/>
              </w:rPr>
            </w:pPr>
            <w:r>
              <w:rPr>
                <w:sz w:val="24"/>
                <w:szCs w:val="24"/>
              </w:rPr>
              <w:t>Entrepreneur mentorship.</w:t>
            </w:r>
          </w:p>
          <w:p w14:paraId="1CDA76D2" w14:textId="64B8B31E" w:rsidR="00624A97" w:rsidRPr="002F79A4" w:rsidRDefault="004316A7" w:rsidP="004470C4">
            <w:pPr>
              <w:pStyle w:val="ListParagraph"/>
              <w:numPr>
                <w:ilvl w:val="0"/>
                <w:numId w:val="6"/>
              </w:numPr>
              <w:contextualSpacing w:val="0"/>
              <w:rPr>
                <w:sz w:val="24"/>
                <w:szCs w:val="24"/>
              </w:rPr>
            </w:pPr>
            <w:r>
              <w:rPr>
                <w:sz w:val="24"/>
                <w:szCs w:val="24"/>
              </w:rPr>
              <w:t>Free workshops and events.</w:t>
            </w:r>
          </w:p>
          <w:p w14:paraId="040D26B1" w14:textId="1CBC67AF" w:rsidR="00624A97" w:rsidRDefault="00624A97" w:rsidP="004470C4">
            <w:pPr>
              <w:pStyle w:val="ListParagraph"/>
              <w:numPr>
                <w:ilvl w:val="0"/>
                <w:numId w:val="6"/>
              </w:numPr>
              <w:contextualSpacing w:val="0"/>
              <w:rPr>
                <w:sz w:val="24"/>
                <w:szCs w:val="24"/>
              </w:rPr>
            </w:pPr>
            <w:r w:rsidRPr="002F79A4">
              <w:rPr>
                <w:sz w:val="24"/>
                <w:szCs w:val="24"/>
              </w:rPr>
              <w:t xml:space="preserve">Business </w:t>
            </w:r>
            <w:r w:rsidR="00C8649F">
              <w:rPr>
                <w:sz w:val="24"/>
                <w:szCs w:val="24"/>
              </w:rPr>
              <w:t>support services</w:t>
            </w:r>
            <w:r w:rsidR="004316A7">
              <w:rPr>
                <w:sz w:val="24"/>
                <w:szCs w:val="24"/>
              </w:rPr>
              <w:t>.</w:t>
            </w:r>
            <w:r w:rsidRPr="002F79A4">
              <w:rPr>
                <w:sz w:val="24"/>
                <w:szCs w:val="24"/>
              </w:rPr>
              <w:t xml:space="preserve"> </w:t>
            </w:r>
          </w:p>
          <w:p w14:paraId="3A9DA153" w14:textId="18AA4C41" w:rsidR="00664650" w:rsidRDefault="00664650" w:rsidP="004470C4">
            <w:pPr>
              <w:pStyle w:val="ListParagraph"/>
              <w:numPr>
                <w:ilvl w:val="0"/>
                <w:numId w:val="6"/>
              </w:numPr>
              <w:contextualSpacing w:val="0"/>
              <w:rPr>
                <w:sz w:val="24"/>
                <w:szCs w:val="24"/>
              </w:rPr>
            </w:pPr>
            <w:r>
              <w:rPr>
                <w:sz w:val="24"/>
                <w:szCs w:val="24"/>
              </w:rPr>
              <w:lastRenderedPageBreak/>
              <w:t>En</w:t>
            </w:r>
            <w:r w:rsidR="003853B3">
              <w:rPr>
                <w:sz w:val="24"/>
                <w:szCs w:val="24"/>
              </w:rPr>
              <w:t xml:space="preserve">gage with businesses with </w:t>
            </w:r>
            <w:r>
              <w:rPr>
                <w:sz w:val="24"/>
                <w:szCs w:val="24"/>
              </w:rPr>
              <w:t xml:space="preserve">hard to fill </w:t>
            </w:r>
            <w:r w:rsidR="003853B3">
              <w:rPr>
                <w:sz w:val="24"/>
                <w:szCs w:val="24"/>
              </w:rPr>
              <w:t xml:space="preserve">posts </w:t>
            </w:r>
            <w:r>
              <w:rPr>
                <w:sz w:val="24"/>
                <w:szCs w:val="24"/>
              </w:rPr>
              <w:t xml:space="preserve">and work with existing </w:t>
            </w:r>
            <w:r w:rsidR="003853B3">
              <w:rPr>
                <w:sz w:val="24"/>
                <w:szCs w:val="24"/>
              </w:rPr>
              <w:t xml:space="preserve">FCW </w:t>
            </w:r>
            <w:r>
              <w:rPr>
                <w:sz w:val="24"/>
                <w:szCs w:val="24"/>
              </w:rPr>
              <w:t xml:space="preserve">projects </w:t>
            </w:r>
            <w:r w:rsidR="003853B3">
              <w:rPr>
                <w:sz w:val="24"/>
                <w:szCs w:val="24"/>
              </w:rPr>
              <w:t xml:space="preserve">funded under ESF </w:t>
            </w:r>
            <w:r>
              <w:rPr>
                <w:sz w:val="24"/>
                <w:szCs w:val="24"/>
              </w:rPr>
              <w:t xml:space="preserve">to offer guaranteed interviews to their participants who have been upskilled with relevant skills </w:t>
            </w:r>
            <w:r w:rsidR="00A1390A">
              <w:rPr>
                <w:sz w:val="24"/>
                <w:szCs w:val="24"/>
              </w:rPr>
              <w:t>and are job ready.</w:t>
            </w:r>
          </w:p>
          <w:p w14:paraId="1A6630C7" w14:textId="0B0AFA83" w:rsidR="00664650" w:rsidRDefault="00664650" w:rsidP="00664650">
            <w:pPr>
              <w:rPr>
                <w:sz w:val="24"/>
                <w:szCs w:val="24"/>
              </w:rPr>
            </w:pPr>
          </w:p>
          <w:p w14:paraId="7B781935" w14:textId="67A2BD90" w:rsidR="00664650" w:rsidRPr="001B4EFF" w:rsidRDefault="00FA78FD" w:rsidP="00664650">
            <w:pPr>
              <w:rPr>
                <w:color w:val="000000" w:themeColor="text1"/>
                <w:sz w:val="24"/>
                <w:szCs w:val="24"/>
              </w:rPr>
            </w:pPr>
            <w:r>
              <w:rPr>
                <w:color w:val="000000" w:themeColor="text1"/>
                <w:sz w:val="24"/>
                <w:szCs w:val="24"/>
              </w:rPr>
              <w:t xml:space="preserve">Local </w:t>
            </w:r>
            <w:r w:rsidR="00664650" w:rsidRPr="001B4EFF">
              <w:rPr>
                <w:color w:val="000000" w:themeColor="text1"/>
                <w:sz w:val="24"/>
                <w:szCs w:val="24"/>
              </w:rPr>
              <w:t>business</w:t>
            </w:r>
            <w:r w:rsidR="003853B3" w:rsidRPr="001B4EFF">
              <w:rPr>
                <w:color w:val="000000" w:themeColor="text1"/>
                <w:sz w:val="24"/>
                <w:szCs w:val="24"/>
              </w:rPr>
              <w:t>es</w:t>
            </w:r>
            <w:r w:rsidR="00664650" w:rsidRPr="001B4EFF">
              <w:rPr>
                <w:color w:val="000000" w:themeColor="text1"/>
                <w:sz w:val="24"/>
                <w:szCs w:val="24"/>
              </w:rPr>
              <w:t xml:space="preserve"> who have recently received </w:t>
            </w:r>
            <w:r w:rsidR="003853B3" w:rsidRPr="001B4EFF">
              <w:rPr>
                <w:color w:val="000000" w:themeColor="text1"/>
                <w:sz w:val="24"/>
                <w:szCs w:val="24"/>
              </w:rPr>
              <w:t xml:space="preserve">grants </w:t>
            </w:r>
            <w:r w:rsidR="00A42985" w:rsidRPr="001B4EFF">
              <w:rPr>
                <w:color w:val="000000" w:themeColor="text1"/>
                <w:sz w:val="24"/>
                <w:szCs w:val="24"/>
              </w:rPr>
              <w:t xml:space="preserve">through the FCW SME Business Grant scheme </w:t>
            </w:r>
            <w:r w:rsidR="003853B3" w:rsidRPr="001B4EFF">
              <w:rPr>
                <w:color w:val="000000" w:themeColor="text1"/>
                <w:sz w:val="24"/>
                <w:szCs w:val="24"/>
              </w:rPr>
              <w:t>identified the following</w:t>
            </w:r>
            <w:r w:rsidR="00012F9E" w:rsidRPr="001B4EFF">
              <w:rPr>
                <w:color w:val="000000" w:themeColor="text1"/>
                <w:sz w:val="24"/>
                <w:szCs w:val="24"/>
              </w:rPr>
              <w:t xml:space="preserve"> as areas of interest</w:t>
            </w:r>
            <w:r w:rsidR="00A42985" w:rsidRPr="001B4EFF">
              <w:rPr>
                <w:color w:val="000000" w:themeColor="text1"/>
                <w:sz w:val="24"/>
                <w:szCs w:val="24"/>
              </w:rPr>
              <w:t xml:space="preserve"> for business support</w:t>
            </w:r>
            <w:r w:rsidR="003853B3" w:rsidRPr="001B4EFF">
              <w:rPr>
                <w:color w:val="000000" w:themeColor="text1"/>
                <w:sz w:val="24"/>
                <w:szCs w:val="24"/>
              </w:rPr>
              <w:t>:</w:t>
            </w:r>
            <w:r w:rsidR="00664650" w:rsidRPr="001B4EFF">
              <w:rPr>
                <w:color w:val="000000" w:themeColor="text1"/>
                <w:sz w:val="24"/>
                <w:szCs w:val="24"/>
              </w:rPr>
              <w:t xml:space="preserve"> </w:t>
            </w:r>
          </w:p>
          <w:p w14:paraId="7995AF49" w14:textId="512597B6" w:rsidR="00C81A31" w:rsidRPr="001B4EFF" w:rsidRDefault="00C81A31" w:rsidP="004470C4">
            <w:pPr>
              <w:pStyle w:val="ListParagraph"/>
              <w:numPr>
                <w:ilvl w:val="0"/>
                <w:numId w:val="13"/>
              </w:numPr>
              <w:rPr>
                <w:color w:val="000000" w:themeColor="text1"/>
                <w:sz w:val="24"/>
                <w:szCs w:val="24"/>
              </w:rPr>
            </w:pPr>
            <w:r w:rsidRPr="001B4EFF">
              <w:rPr>
                <w:color w:val="000000" w:themeColor="text1"/>
                <w:sz w:val="24"/>
                <w:szCs w:val="24"/>
              </w:rPr>
              <w:t xml:space="preserve">Marketing: dealing with the press, public relations, </w:t>
            </w:r>
            <w:r w:rsidR="00715D21" w:rsidRPr="001B4EFF">
              <w:rPr>
                <w:color w:val="000000" w:themeColor="text1"/>
                <w:sz w:val="24"/>
                <w:szCs w:val="24"/>
              </w:rPr>
              <w:t>using social media</w:t>
            </w:r>
          </w:p>
          <w:p w14:paraId="3D5B8034" w14:textId="6C67BC9B" w:rsidR="00C81A31" w:rsidRPr="001B4EFF" w:rsidRDefault="00C81A31" w:rsidP="004470C4">
            <w:pPr>
              <w:pStyle w:val="ListParagraph"/>
              <w:numPr>
                <w:ilvl w:val="0"/>
                <w:numId w:val="13"/>
              </w:numPr>
              <w:rPr>
                <w:color w:val="000000" w:themeColor="text1"/>
                <w:sz w:val="24"/>
                <w:szCs w:val="24"/>
              </w:rPr>
            </w:pPr>
            <w:r w:rsidRPr="001B4EFF">
              <w:rPr>
                <w:color w:val="000000" w:themeColor="text1"/>
                <w:sz w:val="24"/>
                <w:szCs w:val="24"/>
              </w:rPr>
              <w:t>Human resources: employing staff, job adverts, pension commitment</w:t>
            </w:r>
            <w:r w:rsidR="00A1390A" w:rsidRPr="001B4EFF">
              <w:rPr>
                <w:color w:val="000000" w:themeColor="text1"/>
                <w:sz w:val="24"/>
                <w:szCs w:val="24"/>
              </w:rPr>
              <w:t>s</w:t>
            </w:r>
            <w:r w:rsidRPr="001B4EFF">
              <w:rPr>
                <w:color w:val="000000" w:themeColor="text1"/>
                <w:sz w:val="24"/>
                <w:szCs w:val="24"/>
              </w:rPr>
              <w:t>, tax laws</w:t>
            </w:r>
          </w:p>
          <w:p w14:paraId="463C5B60" w14:textId="4A0F825E" w:rsidR="00C81A31" w:rsidRPr="001B4EFF" w:rsidRDefault="00715D21" w:rsidP="004470C4">
            <w:pPr>
              <w:pStyle w:val="ListParagraph"/>
              <w:numPr>
                <w:ilvl w:val="0"/>
                <w:numId w:val="13"/>
              </w:numPr>
              <w:rPr>
                <w:color w:val="000000" w:themeColor="text1"/>
                <w:sz w:val="24"/>
                <w:szCs w:val="24"/>
              </w:rPr>
            </w:pPr>
            <w:r w:rsidRPr="001B4EFF">
              <w:rPr>
                <w:color w:val="000000" w:themeColor="text1"/>
                <w:sz w:val="24"/>
                <w:szCs w:val="24"/>
              </w:rPr>
              <w:t>I.T.: updating website</w:t>
            </w:r>
            <w:r w:rsidR="00787416" w:rsidRPr="001B4EFF">
              <w:rPr>
                <w:color w:val="000000" w:themeColor="text1"/>
                <w:sz w:val="24"/>
                <w:szCs w:val="24"/>
              </w:rPr>
              <w:t>s</w:t>
            </w:r>
            <w:r w:rsidRPr="001B4EFF">
              <w:rPr>
                <w:color w:val="000000" w:themeColor="text1"/>
                <w:sz w:val="24"/>
                <w:szCs w:val="24"/>
              </w:rPr>
              <w:t xml:space="preserve"> to look professional, advanced app development</w:t>
            </w:r>
          </w:p>
          <w:p w14:paraId="2291DF05" w14:textId="7317DD7F" w:rsidR="00715D21" w:rsidRPr="001B4EFF" w:rsidRDefault="00715D21" w:rsidP="004470C4">
            <w:pPr>
              <w:pStyle w:val="ListParagraph"/>
              <w:numPr>
                <w:ilvl w:val="0"/>
                <w:numId w:val="13"/>
              </w:numPr>
              <w:rPr>
                <w:color w:val="000000" w:themeColor="text1"/>
                <w:sz w:val="24"/>
                <w:szCs w:val="24"/>
              </w:rPr>
            </w:pPr>
            <w:r w:rsidRPr="001B4EFF">
              <w:rPr>
                <w:color w:val="000000" w:themeColor="text1"/>
                <w:sz w:val="24"/>
                <w:szCs w:val="24"/>
              </w:rPr>
              <w:t>Business Planning: how to write an effective business plan, how to grow your business, next steps</w:t>
            </w:r>
          </w:p>
          <w:p w14:paraId="2A39F33E" w14:textId="42CBC7B1" w:rsidR="00715D21" w:rsidRPr="001B4EFF" w:rsidRDefault="00715D21" w:rsidP="004470C4">
            <w:pPr>
              <w:pStyle w:val="ListParagraph"/>
              <w:numPr>
                <w:ilvl w:val="0"/>
                <w:numId w:val="13"/>
              </w:numPr>
              <w:rPr>
                <w:color w:val="000000" w:themeColor="text1"/>
                <w:sz w:val="24"/>
                <w:szCs w:val="24"/>
              </w:rPr>
            </w:pPr>
            <w:r w:rsidRPr="001B4EFF">
              <w:rPr>
                <w:color w:val="000000" w:themeColor="text1"/>
                <w:sz w:val="24"/>
                <w:szCs w:val="24"/>
              </w:rPr>
              <w:t xml:space="preserve">GDPR: </w:t>
            </w:r>
            <w:r w:rsidR="00787416" w:rsidRPr="001B4EFF">
              <w:rPr>
                <w:color w:val="000000" w:themeColor="text1"/>
                <w:sz w:val="24"/>
                <w:szCs w:val="24"/>
              </w:rPr>
              <w:t xml:space="preserve">what it means for </w:t>
            </w:r>
            <w:r w:rsidRPr="001B4EFF">
              <w:rPr>
                <w:color w:val="000000" w:themeColor="text1"/>
                <w:sz w:val="24"/>
                <w:szCs w:val="24"/>
              </w:rPr>
              <w:t>businesses</w:t>
            </w:r>
            <w:r w:rsidR="00787416" w:rsidRPr="001B4EFF">
              <w:rPr>
                <w:color w:val="000000" w:themeColor="text1"/>
                <w:sz w:val="24"/>
                <w:szCs w:val="24"/>
              </w:rPr>
              <w:t>, rules and regulations</w:t>
            </w:r>
          </w:p>
          <w:p w14:paraId="43FB13DA" w14:textId="77777777" w:rsidR="00624A97" w:rsidRPr="000556B2" w:rsidRDefault="000556B2" w:rsidP="00E17067">
            <w:pPr>
              <w:pStyle w:val="ListParagraph"/>
              <w:numPr>
                <w:ilvl w:val="0"/>
                <w:numId w:val="13"/>
              </w:numPr>
              <w:rPr>
                <w:rFonts w:asciiTheme="majorHAnsi" w:hAnsiTheme="majorHAnsi"/>
                <w:sz w:val="20"/>
                <w:szCs w:val="20"/>
                <w:lang w:val="en-GB"/>
              </w:rPr>
            </w:pPr>
            <w:r>
              <w:rPr>
                <w:color w:val="000000" w:themeColor="text1"/>
                <w:sz w:val="24"/>
                <w:szCs w:val="24"/>
              </w:rPr>
              <w:t>Understanding VAT</w:t>
            </w:r>
          </w:p>
          <w:p w14:paraId="55D75457" w14:textId="16AE4B7C" w:rsidR="000556B2" w:rsidRPr="00260864" w:rsidRDefault="000556B2" w:rsidP="000556B2">
            <w:pPr>
              <w:pStyle w:val="ListParagraph"/>
              <w:numPr>
                <w:ilvl w:val="0"/>
                <w:numId w:val="13"/>
              </w:numPr>
              <w:rPr>
                <w:rFonts w:asciiTheme="majorHAnsi" w:hAnsiTheme="majorHAnsi"/>
                <w:sz w:val="20"/>
                <w:szCs w:val="20"/>
                <w:lang w:val="en-GB"/>
              </w:rPr>
            </w:pPr>
            <w:r>
              <w:rPr>
                <w:color w:val="000000" w:themeColor="text1"/>
                <w:sz w:val="24"/>
                <w:szCs w:val="24"/>
              </w:rPr>
              <w:t>Creating a presence and selling on line</w:t>
            </w:r>
          </w:p>
        </w:tc>
      </w:tr>
      <w:tr w:rsidR="00E97705" w:rsidRPr="005619E1" w14:paraId="392A7E53" w14:textId="77777777" w:rsidTr="00C84C1A">
        <w:tc>
          <w:tcPr>
            <w:tcW w:w="1809" w:type="dxa"/>
          </w:tcPr>
          <w:p w14:paraId="56019573" w14:textId="12355EA0" w:rsidR="00E97705" w:rsidRDefault="00EC107F" w:rsidP="00EC107F">
            <w:pPr>
              <w:rPr>
                <w:sz w:val="24"/>
                <w:szCs w:val="24"/>
              </w:rPr>
            </w:pPr>
            <w:r>
              <w:rPr>
                <w:sz w:val="24"/>
                <w:szCs w:val="24"/>
              </w:rPr>
              <w:lastRenderedPageBreak/>
              <w:t>Outputs</w:t>
            </w:r>
          </w:p>
        </w:tc>
        <w:tc>
          <w:tcPr>
            <w:tcW w:w="8716" w:type="dxa"/>
            <w:vAlign w:val="center"/>
          </w:tcPr>
          <w:p w14:paraId="482D2B8E" w14:textId="1FBBD3CD" w:rsidR="00E97705" w:rsidRDefault="00E97705" w:rsidP="002F79A4">
            <w:pPr>
              <w:rPr>
                <w:sz w:val="24"/>
                <w:szCs w:val="24"/>
              </w:rPr>
            </w:pPr>
            <w:r w:rsidRPr="005619E1">
              <w:rPr>
                <w:sz w:val="24"/>
                <w:szCs w:val="24"/>
              </w:rPr>
              <w:t xml:space="preserve">Projects are required to </w:t>
            </w:r>
            <w:r>
              <w:rPr>
                <w:sz w:val="24"/>
                <w:szCs w:val="24"/>
              </w:rPr>
              <w:t xml:space="preserve">focus on and deliver support </w:t>
            </w:r>
            <w:r w:rsidR="00B4085A">
              <w:rPr>
                <w:sz w:val="24"/>
                <w:szCs w:val="24"/>
              </w:rPr>
              <w:t xml:space="preserve">which will deliver the following </w:t>
            </w:r>
            <w:r w:rsidR="009A4A30">
              <w:rPr>
                <w:sz w:val="24"/>
                <w:szCs w:val="24"/>
              </w:rPr>
              <w:t>O</w:t>
            </w:r>
            <w:r w:rsidR="00B4085A">
              <w:rPr>
                <w:sz w:val="24"/>
                <w:szCs w:val="24"/>
              </w:rPr>
              <w:t>utputs:</w:t>
            </w:r>
          </w:p>
          <w:p w14:paraId="1D85296A" w14:textId="15DCD9DB" w:rsidR="00B4085A" w:rsidRDefault="009A4A30" w:rsidP="004470C4">
            <w:pPr>
              <w:pStyle w:val="ListParagraph"/>
              <w:numPr>
                <w:ilvl w:val="0"/>
                <w:numId w:val="8"/>
              </w:numPr>
              <w:rPr>
                <w:sz w:val="24"/>
                <w:szCs w:val="24"/>
              </w:rPr>
            </w:pPr>
            <w:r>
              <w:rPr>
                <w:sz w:val="24"/>
                <w:szCs w:val="24"/>
              </w:rPr>
              <w:t>Enterprises receiving support</w:t>
            </w:r>
            <w:r w:rsidR="003853B3">
              <w:rPr>
                <w:sz w:val="24"/>
                <w:szCs w:val="24"/>
              </w:rPr>
              <w:t xml:space="preserve"> (ERDF C</w:t>
            </w:r>
            <w:r>
              <w:rPr>
                <w:sz w:val="24"/>
                <w:szCs w:val="24"/>
              </w:rPr>
              <w:t>1</w:t>
            </w:r>
            <w:r w:rsidR="00B4085A">
              <w:rPr>
                <w:sz w:val="24"/>
                <w:szCs w:val="24"/>
              </w:rPr>
              <w:t>)</w:t>
            </w:r>
          </w:p>
          <w:p w14:paraId="0034A7B0" w14:textId="589DAC33" w:rsidR="009A4A30" w:rsidRDefault="009A4A30" w:rsidP="004470C4">
            <w:pPr>
              <w:pStyle w:val="ListParagraph"/>
              <w:numPr>
                <w:ilvl w:val="0"/>
                <w:numId w:val="8"/>
              </w:numPr>
              <w:rPr>
                <w:sz w:val="24"/>
                <w:szCs w:val="24"/>
              </w:rPr>
            </w:pPr>
            <w:r>
              <w:rPr>
                <w:sz w:val="24"/>
                <w:szCs w:val="24"/>
              </w:rPr>
              <w:t>New enterpr</w:t>
            </w:r>
            <w:r w:rsidR="003853B3">
              <w:rPr>
                <w:sz w:val="24"/>
                <w:szCs w:val="24"/>
              </w:rPr>
              <w:t>ises receiving support (ERDF C</w:t>
            </w:r>
            <w:r>
              <w:rPr>
                <w:sz w:val="24"/>
                <w:szCs w:val="24"/>
              </w:rPr>
              <w:t>5)</w:t>
            </w:r>
          </w:p>
          <w:p w14:paraId="4FE4FABF" w14:textId="4FDA0DD9" w:rsidR="009A4A30" w:rsidRDefault="009A4A30" w:rsidP="004470C4">
            <w:pPr>
              <w:pStyle w:val="ListParagraph"/>
              <w:numPr>
                <w:ilvl w:val="0"/>
                <w:numId w:val="8"/>
              </w:numPr>
              <w:rPr>
                <w:sz w:val="24"/>
                <w:szCs w:val="24"/>
              </w:rPr>
            </w:pPr>
            <w:r>
              <w:rPr>
                <w:sz w:val="24"/>
                <w:szCs w:val="24"/>
              </w:rPr>
              <w:t xml:space="preserve">Employment increase in supported </w:t>
            </w:r>
            <w:r w:rsidR="003853B3">
              <w:rPr>
                <w:sz w:val="24"/>
                <w:szCs w:val="24"/>
              </w:rPr>
              <w:t>enterprises (ERDF C</w:t>
            </w:r>
            <w:r>
              <w:rPr>
                <w:sz w:val="24"/>
                <w:szCs w:val="24"/>
              </w:rPr>
              <w:t>8)</w:t>
            </w:r>
          </w:p>
          <w:p w14:paraId="1008AA1E" w14:textId="1A0F1461" w:rsidR="009A4A30" w:rsidRDefault="009A4A30" w:rsidP="004470C4">
            <w:pPr>
              <w:pStyle w:val="ListParagraph"/>
              <w:numPr>
                <w:ilvl w:val="0"/>
                <w:numId w:val="8"/>
              </w:numPr>
              <w:rPr>
                <w:sz w:val="24"/>
                <w:szCs w:val="24"/>
              </w:rPr>
            </w:pPr>
            <w:r>
              <w:rPr>
                <w:sz w:val="24"/>
                <w:szCs w:val="24"/>
              </w:rPr>
              <w:t>Potential entrepreneurs assisted</w:t>
            </w:r>
            <w:r w:rsidR="003853B3">
              <w:rPr>
                <w:sz w:val="24"/>
                <w:szCs w:val="24"/>
              </w:rPr>
              <w:t xml:space="preserve"> to be enterprise ready (ERDF P</w:t>
            </w:r>
            <w:r>
              <w:rPr>
                <w:sz w:val="24"/>
                <w:szCs w:val="24"/>
              </w:rPr>
              <w:t>11)</w:t>
            </w:r>
          </w:p>
          <w:p w14:paraId="7692B8DF" w14:textId="77777777" w:rsidR="00B8642B" w:rsidRDefault="00B8642B" w:rsidP="00B8642B">
            <w:pPr>
              <w:rPr>
                <w:sz w:val="24"/>
                <w:szCs w:val="24"/>
              </w:rPr>
            </w:pPr>
          </w:p>
          <w:p w14:paraId="14957F76" w14:textId="2D5CC71E" w:rsidR="00193DB8" w:rsidRDefault="007428E1" w:rsidP="00193DB8">
            <w:pPr>
              <w:rPr>
                <w:sz w:val="24"/>
                <w:szCs w:val="24"/>
              </w:rPr>
            </w:pPr>
            <w:r>
              <w:rPr>
                <w:sz w:val="24"/>
                <w:szCs w:val="24"/>
              </w:rPr>
              <w:t xml:space="preserve">ERDF </w:t>
            </w:r>
            <w:r w:rsidR="00193DB8">
              <w:rPr>
                <w:sz w:val="24"/>
                <w:szCs w:val="24"/>
              </w:rPr>
              <w:t>ha</w:t>
            </w:r>
            <w:r>
              <w:rPr>
                <w:sz w:val="24"/>
                <w:szCs w:val="24"/>
              </w:rPr>
              <w:t>ve</w:t>
            </w:r>
            <w:r w:rsidR="00193DB8">
              <w:rPr>
                <w:sz w:val="24"/>
                <w:szCs w:val="24"/>
              </w:rPr>
              <w:t xml:space="preserve"> strict definitions and evidence requirements</w:t>
            </w:r>
            <w:r w:rsidR="004316A7">
              <w:rPr>
                <w:sz w:val="24"/>
                <w:szCs w:val="24"/>
              </w:rPr>
              <w:t xml:space="preserve"> for its O</w:t>
            </w:r>
            <w:r>
              <w:rPr>
                <w:sz w:val="24"/>
                <w:szCs w:val="24"/>
              </w:rPr>
              <w:t>utputs</w:t>
            </w:r>
            <w:r w:rsidR="00193DB8">
              <w:rPr>
                <w:sz w:val="24"/>
                <w:szCs w:val="24"/>
              </w:rPr>
              <w:t>. A key d</w:t>
            </w:r>
            <w:r w:rsidR="004316A7">
              <w:rPr>
                <w:sz w:val="24"/>
                <w:szCs w:val="24"/>
              </w:rPr>
              <w:t>ocument for understanding ERDF O</w:t>
            </w:r>
            <w:r w:rsidR="00193DB8">
              <w:rPr>
                <w:sz w:val="24"/>
                <w:szCs w:val="24"/>
              </w:rPr>
              <w:t xml:space="preserve">utputs is </w:t>
            </w:r>
            <w:r w:rsidR="00193DB8" w:rsidRPr="00924A9E">
              <w:rPr>
                <w:sz w:val="24"/>
                <w:szCs w:val="24"/>
              </w:rPr>
              <w:t>ESIF-GN-1-002 Output Indicator Definitions Guidance Version 6, June 2018</w:t>
            </w:r>
            <w:r w:rsidR="00193DB8">
              <w:rPr>
                <w:sz w:val="24"/>
                <w:szCs w:val="24"/>
              </w:rPr>
              <w:t xml:space="preserve">, which can be accessed from the </w:t>
            </w:r>
            <w:hyperlink r:id="rId13" w:history="1">
              <w:r w:rsidR="00193DB8" w:rsidRPr="006860E3">
                <w:rPr>
                  <w:rStyle w:val="Hyperlink"/>
                  <w:sz w:val="24"/>
                  <w:szCs w:val="24"/>
                </w:rPr>
                <w:t>www.folkestonecommunityworks.com</w:t>
              </w:r>
            </w:hyperlink>
            <w:r w:rsidR="00193DB8">
              <w:rPr>
                <w:sz w:val="24"/>
                <w:szCs w:val="24"/>
              </w:rPr>
              <w:t xml:space="preserve"> website.</w:t>
            </w:r>
          </w:p>
          <w:p w14:paraId="5B95CFEA" w14:textId="77777777" w:rsidR="00193DB8" w:rsidRDefault="00193DB8" w:rsidP="00B8642B">
            <w:pPr>
              <w:rPr>
                <w:sz w:val="24"/>
                <w:szCs w:val="24"/>
              </w:rPr>
            </w:pPr>
          </w:p>
          <w:p w14:paraId="06C60AA3" w14:textId="4ADE0E48" w:rsidR="00B8642B" w:rsidRDefault="00B8642B" w:rsidP="00B8642B">
            <w:pPr>
              <w:rPr>
                <w:sz w:val="24"/>
                <w:szCs w:val="24"/>
              </w:rPr>
            </w:pPr>
            <w:r>
              <w:rPr>
                <w:sz w:val="24"/>
                <w:szCs w:val="24"/>
              </w:rPr>
              <w:t xml:space="preserve">Projects which deliver all four Outputs above will be given preference to those that only focus on </w:t>
            </w:r>
            <w:r w:rsidR="003853B3">
              <w:rPr>
                <w:sz w:val="24"/>
                <w:szCs w:val="24"/>
              </w:rPr>
              <w:t xml:space="preserve">one or two </w:t>
            </w:r>
            <w:r w:rsidR="00105AAF">
              <w:rPr>
                <w:sz w:val="24"/>
                <w:szCs w:val="24"/>
              </w:rPr>
              <w:t>O</w:t>
            </w:r>
            <w:r w:rsidR="003853B3">
              <w:rPr>
                <w:sz w:val="24"/>
                <w:szCs w:val="24"/>
              </w:rPr>
              <w:t>utputs</w:t>
            </w:r>
            <w:r>
              <w:rPr>
                <w:sz w:val="24"/>
                <w:szCs w:val="24"/>
              </w:rPr>
              <w:t>.</w:t>
            </w:r>
            <w:r w:rsidR="003853B3">
              <w:rPr>
                <w:sz w:val="24"/>
                <w:szCs w:val="24"/>
              </w:rPr>
              <w:t xml:space="preserve"> However, small innovative </w:t>
            </w:r>
            <w:r w:rsidR="00193DB8">
              <w:rPr>
                <w:sz w:val="24"/>
                <w:szCs w:val="24"/>
              </w:rPr>
              <w:t>and/or focu</w:t>
            </w:r>
            <w:r w:rsidR="007428E1">
              <w:rPr>
                <w:sz w:val="24"/>
                <w:szCs w:val="24"/>
              </w:rPr>
              <w:t>s</w:t>
            </w:r>
            <w:r w:rsidR="00193DB8">
              <w:rPr>
                <w:sz w:val="24"/>
                <w:szCs w:val="24"/>
              </w:rPr>
              <w:t xml:space="preserve">ed </w:t>
            </w:r>
            <w:r w:rsidR="003853B3">
              <w:rPr>
                <w:sz w:val="24"/>
                <w:szCs w:val="24"/>
              </w:rPr>
              <w:t>projects will be considered.</w:t>
            </w:r>
          </w:p>
          <w:p w14:paraId="10EB0CAF" w14:textId="77777777" w:rsidR="00EB7796" w:rsidRDefault="00EB7796" w:rsidP="00B8642B">
            <w:pPr>
              <w:rPr>
                <w:sz w:val="24"/>
                <w:szCs w:val="24"/>
              </w:rPr>
            </w:pPr>
          </w:p>
          <w:p w14:paraId="69370A31" w14:textId="43D6CA68" w:rsidR="00692FC2" w:rsidRDefault="00692FC2" w:rsidP="00692FC2">
            <w:pPr>
              <w:rPr>
                <w:sz w:val="24"/>
                <w:szCs w:val="24"/>
              </w:rPr>
            </w:pPr>
            <w:r>
              <w:rPr>
                <w:sz w:val="24"/>
                <w:szCs w:val="24"/>
              </w:rPr>
              <w:t>The ERDF Outputs to be delivered by the Folkestone Community Works programme</w:t>
            </w:r>
            <w:r w:rsidR="00193DB8">
              <w:rPr>
                <w:sz w:val="24"/>
                <w:szCs w:val="24"/>
              </w:rPr>
              <w:t xml:space="preserve"> that relate to Objectives 2</w:t>
            </w:r>
            <w:r w:rsidR="007428E1">
              <w:rPr>
                <w:sz w:val="24"/>
                <w:szCs w:val="24"/>
              </w:rPr>
              <w:t>&amp;3</w:t>
            </w:r>
            <w:r>
              <w:rPr>
                <w:sz w:val="24"/>
                <w:szCs w:val="24"/>
              </w:rPr>
              <w:t xml:space="preserve"> of the Programme Strategy are:</w:t>
            </w:r>
          </w:p>
          <w:p w14:paraId="7F8ED882" w14:textId="77777777" w:rsidR="00692FC2" w:rsidRDefault="00692FC2" w:rsidP="00692FC2">
            <w:pPr>
              <w:rPr>
                <w:sz w:val="24"/>
                <w:szCs w:val="24"/>
              </w:rPr>
            </w:pPr>
          </w:p>
          <w:tbl>
            <w:tblPr>
              <w:tblStyle w:val="TableGrid"/>
              <w:tblW w:w="0" w:type="auto"/>
              <w:tblLayout w:type="fixed"/>
              <w:tblLook w:val="04A0" w:firstRow="1" w:lastRow="0" w:firstColumn="1" w:lastColumn="0" w:noHBand="0" w:noVBand="1"/>
            </w:tblPr>
            <w:tblGrid>
              <w:gridCol w:w="6011"/>
              <w:gridCol w:w="2127"/>
            </w:tblGrid>
            <w:tr w:rsidR="00692FC2" w14:paraId="5FDEBADA" w14:textId="77777777" w:rsidTr="004316A7">
              <w:tc>
                <w:tcPr>
                  <w:tcW w:w="6011" w:type="dxa"/>
                </w:tcPr>
                <w:p w14:paraId="2614E3D8" w14:textId="77777777" w:rsidR="00692FC2" w:rsidRDefault="00692FC2" w:rsidP="00692FC2">
                  <w:pPr>
                    <w:rPr>
                      <w:sz w:val="24"/>
                      <w:szCs w:val="24"/>
                    </w:rPr>
                  </w:pPr>
                  <w:r>
                    <w:rPr>
                      <w:sz w:val="24"/>
                      <w:szCs w:val="24"/>
                    </w:rPr>
                    <w:t>ERDF Outputs</w:t>
                  </w:r>
                </w:p>
              </w:tc>
              <w:tc>
                <w:tcPr>
                  <w:tcW w:w="2127" w:type="dxa"/>
                </w:tcPr>
                <w:p w14:paraId="0A75AF9C" w14:textId="77777777" w:rsidR="00692FC2" w:rsidRDefault="00692FC2" w:rsidP="00692FC2">
                  <w:pPr>
                    <w:rPr>
                      <w:sz w:val="24"/>
                      <w:szCs w:val="24"/>
                    </w:rPr>
                  </w:pPr>
                  <w:r>
                    <w:rPr>
                      <w:sz w:val="24"/>
                      <w:szCs w:val="24"/>
                    </w:rPr>
                    <w:t>FCW Programme</w:t>
                  </w:r>
                </w:p>
              </w:tc>
            </w:tr>
            <w:tr w:rsidR="00692FC2" w14:paraId="17D494AC" w14:textId="77777777" w:rsidTr="004316A7">
              <w:tc>
                <w:tcPr>
                  <w:tcW w:w="6011" w:type="dxa"/>
                </w:tcPr>
                <w:p w14:paraId="7EB32C76" w14:textId="77777777" w:rsidR="00692FC2" w:rsidRDefault="00692FC2" w:rsidP="00692FC2">
                  <w:pPr>
                    <w:rPr>
                      <w:sz w:val="24"/>
                      <w:szCs w:val="24"/>
                    </w:rPr>
                  </w:pPr>
                  <w:r>
                    <w:rPr>
                      <w:sz w:val="24"/>
                      <w:szCs w:val="24"/>
                    </w:rPr>
                    <w:t>C1: Number of enterprises receiving support</w:t>
                  </w:r>
                </w:p>
              </w:tc>
              <w:tc>
                <w:tcPr>
                  <w:tcW w:w="2127" w:type="dxa"/>
                </w:tcPr>
                <w:p w14:paraId="3ABDA0F4" w14:textId="77777777" w:rsidR="00692FC2" w:rsidRDefault="00692FC2" w:rsidP="00692FC2">
                  <w:pPr>
                    <w:jc w:val="right"/>
                    <w:rPr>
                      <w:sz w:val="24"/>
                      <w:szCs w:val="24"/>
                    </w:rPr>
                  </w:pPr>
                  <w:r>
                    <w:rPr>
                      <w:sz w:val="24"/>
                      <w:szCs w:val="24"/>
                    </w:rPr>
                    <w:t>195</w:t>
                  </w:r>
                </w:p>
              </w:tc>
            </w:tr>
            <w:tr w:rsidR="00692FC2" w14:paraId="016FA395" w14:textId="77777777" w:rsidTr="004316A7">
              <w:tc>
                <w:tcPr>
                  <w:tcW w:w="6011" w:type="dxa"/>
                </w:tcPr>
                <w:p w14:paraId="515850C4" w14:textId="77777777" w:rsidR="00692FC2" w:rsidRDefault="00692FC2" w:rsidP="00692FC2">
                  <w:pPr>
                    <w:rPr>
                      <w:sz w:val="24"/>
                      <w:szCs w:val="24"/>
                    </w:rPr>
                  </w:pPr>
                  <w:r>
                    <w:rPr>
                      <w:sz w:val="24"/>
                      <w:szCs w:val="24"/>
                    </w:rPr>
                    <w:t xml:space="preserve">C5: Number of new enterprises supported </w:t>
                  </w:r>
                </w:p>
              </w:tc>
              <w:tc>
                <w:tcPr>
                  <w:tcW w:w="2127" w:type="dxa"/>
                </w:tcPr>
                <w:p w14:paraId="441F5794" w14:textId="77777777" w:rsidR="00692FC2" w:rsidRDefault="00692FC2" w:rsidP="00692FC2">
                  <w:pPr>
                    <w:jc w:val="right"/>
                    <w:rPr>
                      <w:sz w:val="24"/>
                      <w:szCs w:val="24"/>
                    </w:rPr>
                  </w:pPr>
                  <w:r>
                    <w:rPr>
                      <w:sz w:val="24"/>
                      <w:szCs w:val="24"/>
                    </w:rPr>
                    <w:t>148</w:t>
                  </w:r>
                </w:p>
              </w:tc>
            </w:tr>
            <w:tr w:rsidR="00692FC2" w14:paraId="09059EC5" w14:textId="77777777" w:rsidTr="004316A7">
              <w:tc>
                <w:tcPr>
                  <w:tcW w:w="6011" w:type="dxa"/>
                </w:tcPr>
                <w:p w14:paraId="32E3444D" w14:textId="77777777" w:rsidR="00692FC2" w:rsidRDefault="00692FC2" w:rsidP="00692FC2">
                  <w:pPr>
                    <w:rPr>
                      <w:sz w:val="24"/>
                      <w:szCs w:val="24"/>
                    </w:rPr>
                  </w:pPr>
                  <w:r>
                    <w:rPr>
                      <w:sz w:val="24"/>
                      <w:szCs w:val="24"/>
                    </w:rPr>
                    <w:t>P11: Number of potential entrepreneurs assisted to be enterprise ready</w:t>
                  </w:r>
                </w:p>
              </w:tc>
              <w:tc>
                <w:tcPr>
                  <w:tcW w:w="2127" w:type="dxa"/>
                </w:tcPr>
                <w:p w14:paraId="53C00827" w14:textId="77777777" w:rsidR="00692FC2" w:rsidRDefault="00692FC2" w:rsidP="00692FC2">
                  <w:pPr>
                    <w:jc w:val="right"/>
                    <w:rPr>
                      <w:sz w:val="24"/>
                      <w:szCs w:val="24"/>
                    </w:rPr>
                  </w:pPr>
                  <w:r>
                    <w:rPr>
                      <w:sz w:val="24"/>
                      <w:szCs w:val="24"/>
                    </w:rPr>
                    <w:t>175</w:t>
                  </w:r>
                </w:p>
              </w:tc>
            </w:tr>
            <w:tr w:rsidR="00692FC2" w14:paraId="33D1E776" w14:textId="77777777" w:rsidTr="004316A7">
              <w:tc>
                <w:tcPr>
                  <w:tcW w:w="6011" w:type="dxa"/>
                </w:tcPr>
                <w:p w14:paraId="37A89839" w14:textId="77777777" w:rsidR="00692FC2" w:rsidRDefault="00692FC2" w:rsidP="00692FC2">
                  <w:pPr>
                    <w:rPr>
                      <w:sz w:val="24"/>
                      <w:szCs w:val="24"/>
                    </w:rPr>
                  </w:pPr>
                  <w:r>
                    <w:rPr>
                      <w:sz w:val="24"/>
                      <w:szCs w:val="24"/>
                    </w:rPr>
                    <w:lastRenderedPageBreak/>
                    <w:t>C8: Employment increase in supported enterprises</w:t>
                  </w:r>
                </w:p>
              </w:tc>
              <w:tc>
                <w:tcPr>
                  <w:tcW w:w="2127" w:type="dxa"/>
                </w:tcPr>
                <w:p w14:paraId="59E4A66F" w14:textId="77777777" w:rsidR="00692FC2" w:rsidRDefault="00692FC2" w:rsidP="00692FC2">
                  <w:pPr>
                    <w:jc w:val="right"/>
                    <w:rPr>
                      <w:sz w:val="24"/>
                      <w:szCs w:val="24"/>
                    </w:rPr>
                  </w:pPr>
                  <w:r>
                    <w:rPr>
                      <w:sz w:val="24"/>
                      <w:szCs w:val="24"/>
                    </w:rPr>
                    <w:t>98</w:t>
                  </w:r>
                </w:p>
              </w:tc>
            </w:tr>
            <w:tr w:rsidR="00692FC2" w14:paraId="61637DB3" w14:textId="77777777" w:rsidTr="004316A7">
              <w:tc>
                <w:tcPr>
                  <w:tcW w:w="6011" w:type="dxa"/>
                </w:tcPr>
                <w:p w14:paraId="16A96C5E" w14:textId="77777777" w:rsidR="00692FC2" w:rsidRDefault="00692FC2" w:rsidP="00692FC2">
                  <w:pPr>
                    <w:rPr>
                      <w:sz w:val="24"/>
                      <w:szCs w:val="24"/>
                    </w:rPr>
                  </w:pPr>
                  <w:r>
                    <w:rPr>
                      <w:sz w:val="24"/>
                      <w:szCs w:val="24"/>
                    </w:rPr>
                    <w:t>P2: Public or commercial buildings built or renovated (</w:t>
                  </w:r>
                  <w:proofErr w:type="spellStart"/>
                  <w:r>
                    <w:rPr>
                      <w:sz w:val="24"/>
                      <w:szCs w:val="24"/>
                    </w:rPr>
                    <w:t>sqm</w:t>
                  </w:r>
                  <w:proofErr w:type="spellEnd"/>
                  <w:r>
                    <w:rPr>
                      <w:sz w:val="24"/>
                      <w:szCs w:val="24"/>
                    </w:rPr>
                    <w:t>)</w:t>
                  </w:r>
                </w:p>
              </w:tc>
              <w:tc>
                <w:tcPr>
                  <w:tcW w:w="2127" w:type="dxa"/>
                </w:tcPr>
                <w:p w14:paraId="7CAF0519" w14:textId="77777777" w:rsidR="00692FC2" w:rsidRDefault="00692FC2" w:rsidP="00692FC2">
                  <w:pPr>
                    <w:jc w:val="right"/>
                    <w:rPr>
                      <w:sz w:val="24"/>
                      <w:szCs w:val="24"/>
                    </w:rPr>
                  </w:pPr>
                  <w:r>
                    <w:rPr>
                      <w:sz w:val="24"/>
                      <w:szCs w:val="24"/>
                    </w:rPr>
                    <w:t xml:space="preserve">400 </w:t>
                  </w:r>
                </w:p>
              </w:tc>
            </w:tr>
          </w:tbl>
          <w:p w14:paraId="58C33EE0" w14:textId="77777777" w:rsidR="00692FC2" w:rsidRDefault="00692FC2" w:rsidP="00B8642B">
            <w:pPr>
              <w:rPr>
                <w:sz w:val="24"/>
                <w:szCs w:val="24"/>
              </w:rPr>
            </w:pPr>
          </w:p>
          <w:p w14:paraId="1D941B94" w14:textId="163B7E83" w:rsidR="00EB7796" w:rsidRDefault="00EB7796" w:rsidP="00B8642B">
            <w:pPr>
              <w:rPr>
                <w:sz w:val="24"/>
                <w:szCs w:val="24"/>
              </w:rPr>
            </w:pPr>
            <w:r>
              <w:rPr>
                <w:sz w:val="24"/>
                <w:szCs w:val="24"/>
              </w:rPr>
              <w:t>In order to deliv</w:t>
            </w:r>
            <w:r w:rsidR="00B14CDD">
              <w:rPr>
                <w:sz w:val="24"/>
                <w:szCs w:val="24"/>
              </w:rPr>
              <w:t>er value for money, project</w:t>
            </w:r>
            <w:r w:rsidR="0008656C">
              <w:rPr>
                <w:sz w:val="24"/>
                <w:szCs w:val="24"/>
              </w:rPr>
              <w:t>s</w:t>
            </w:r>
            <w:r w:rsidR="00B14CDD">
              <w:rPr>
                <w:sz w:val="24"/>
                <w:szCs w:val="24"/>
              </w:rPr>
              <w:t xml:space="preserve"> will be</w:t>
            </w:r>
            <w:r w:rsidR="00D93263">
              <w:rPr>
                <w:sz w:val="24"/>
                <w:szCs w:val="24"/>
              </w:rPr>
              <w:t xml:space="preserve"> expected to meet the benchmark</w:t>
            </w:r>
            <w:r w:rsidR="00B14CDD">
              <w:rPr>
                <w:sz w:val="24"/>
                <w:szCs w:val="24"/>
              </w:rPr>
              <w:t xml:space="preserve"> </w:t>
            </w:r>
            <w:r>
              <w:rPr>
                <w:sz w:val="24"/>
                <w:szCs w:val="24"/>
              </w:rPr>
              <w:t xml:space="preserve">total </w:t>
            </w:r>
            <w:r w:rsidR="00692FC2">
              <w:rPr>
                <w:sz w:val="24"/>
                <w:szCs w:val="24"/>
              </w:rPr>
              <w:t xml:space="preserve">project cost per </w:t>
            </w:r>
            <w:r w:rsidR="00B14CDD">
              <w:rPr>
                <w:sz w:val="24"/>
                <w:szCs w:val="24"/>
              </w:rPr>
              <w:t xml:space="preserve">unit </w:t>
            </w:r>
            <w:r w:rsidR="004316A7">
              <w:rPr>
                <w:sz w:val="24"/>
                <w:szCs w:val="24"/>
              </w:rPr>
              <w:t>O</w:t>
            </w:r>
            <w:r w:rsidR="00692FC2">
              <w:rPr>
                <w:sz w:val="24"/>
                <w:szCs w:val="24"/>
              </w:rPr>
              <w:t>utput</w:t>
            </w:r>
            <w:r w:rsidR="00B14CDD">
              <w:rPr>
                <w:sz w:val="24"/>
                <w:szCs w:val="24"/>
              </w:rPr>
              <w:t xml:space="preserve"> </w:t>
            </w:r>
            <w:r>
              <w:rPr>
                <w:sz w:val="24"/>
                <w:szCs w:val="24"/>
              </w:rPr>
              <w:t>as</w:t>
            </w:r>
            <w:r w:rsidR="00B14CDD">
              <w:rPr>
                <w:sz w:val="24"/>
                <w:szCs w:val="24"/>
              </w:rPr>
              <w:t xml:space="preserve"> listed below.</w:t>
            </w:r>
            <w:r>
              <w:rPr>
                <w:sz w:val="24"/>
                <w:szCs w:val="24"/>
              </w:rPr>
              <w:t xml:space="preserve">  However, projects offering greater value for money than these </w:t>
            </w:r>
            <w:r w:rsidR="00AC69DC">
              <w:rPr>
                <w:sz w:val="24"/>
                <w:szCs w:val="24"/>
              </w:rPr>
              <w:t>benchmarks</w:t>
            </w:r>
            <w:r>
              <w:rPr>
                <w:sz w:val="24"/>
                <w:szCs w:val="24"/>
              </w:rPr>
              <w:t xml:space="preserve"> will be </w:t>
            </w:r>
            <w:r w:rsidR="005A6D0C">
              <w:rPr>
                <w:sz w:val="24"/>
                <w:szCs w:val="24"/>
              </w:rPr>
              <w:t>given greater weight in the assessment process.</w:t>
            </w:r>
          </w:p>
          <w:p w14:paraId="4FE7E53D" w14:textId="77777777" w:rsidR="00FC3CB0" w:rsidRDefault="00FC3CB0" w:rsidP="00FC3CB0">
            <w:pPr>
              <w:rPr>
                <w:b/>
                <w:sz w:val="24"/>
                <w:szCs w:val="24"/>
              </w:rPr>
            </w:pPr>
          </w:p>
          <w:p w14:paraId="50E890A9" w14:textId="1CA969EB" w:rsidR="00FC3CB0" w:rsidRPr="00424243" w:rsidRDefault="00FC3CB0" w:rsidP="00FC3CB0">
            <w:pPr>
              <w:rPr>
                <w:b/>
                <w:sz w:val="24"/>
                <w:szCs w:val="24"/>
              </w:rPr>
            </w:pPr>
            <w:r w:rsidRPr="00424243">
              <w:rPr>
                <w:b/>
                <w:sz w:val="24"/>
                <w:szCs w:val="24"/>
              </w:rPr>
              <w:t>Value for Money for this call</w:t>
            </w:r>
          </w:p>
          <w:p w14:paraId="05028DCC" w14:textId="2658DF24" w:rsidR="00FC3CB0" w:rsidRPr="00424243" w:rsidRDefault="00424243" w:rsidP="00FC3CB0">
            <w:pPr>
              <w:rPr>
                <w:sz w:val="24"/>
                <w:szCs w:val="24"/>
              </w:rPr>
            </w:pPr>
            <w:r w:rsidRPr="00424243">
              <w:rPr>
                <w:sz w:val="24"/>
                <w:szCs w:val="24"/>
              </w:rPr>
              <w:t xml:space="preserve">ERDF </w:t>
            </w:r>
            <w:r w:rsidR="00B14CDD" w:rsidRPr="00424243">
              <w:rPr>
                <w:sz w:val="24"/>
                <w:szCs w:val="24"/>
              </w:rPr>
              <w:t xml:space="preserve">project </w:t>
            </w:r>
            <w:r w:rsidR="004316A7">
              <w:rPr>
                <w:sz w:val="24"/>
                <w:szCs w:val="24"/>
              </w:rPr>
              <w:t>cost per unit O</w:t>
            </w:r>
            <w:r w:rsidR="00FC3CB0" w:rsidRPr="00424243">
              <w:rPr>
                <w:sz w:val="24"/>
                <w:szCs w:val="24"/>
              </w:rPr>
              <w:t>utput delivered</w:t>
            </w:r>
          </w:p>
          <w:p w14:paraId="4E067BE3" w14:textId="3390BCF8" w:rsidR="00FC3CB0" w:rsidRPr="00424243" w:rsidRDefault="00424243" w:rsidP="00FC3CB0">
            <w:pPr>
              <w:rPr>
                <w:sz w:val="24"/>
                <w:szCs w:val="24"/>
              </w:rPr>
            </w:pPr>
            <w:r w:rsidRPr="00424243">
              <w:rPr>
                <w:sz w:val="24"/>
                <w:szCs w:val="24"/>
              </w:rPr>
              <w:t>C1/C5 - £13</w:t>
            </w:r>
            <w:r w:rsidR="00FC3CB0" w:rsidRPr="00424243">
              <w:rPr>
                <w:sz w:val="24"/>
                <w:szCs w:val="24"/>
              </w:rPr>
              <w:t>00</w:t>
            </w:r>
          </w:p>
          <w:p w14:paraId="69CB96D1" w14:textId="77777777" w:rsidR="00FC3CB0" w:rsidRPr="00424243" w:rsidRDefault="00FC3CB0" w:rsidP="00FC3CB0">
            <w:pPr>
              <w:rPr>
                <w:sz w:val="24"/>
                <w:szCs w:val="24"/>
              </w:rPr>
            </w:pPr>
            <w:r w:rsidRPr="00424243">
              <w:rPr>
                <w:sz w:val="24"/>
                <w:szCs w:val="24"/>
              </w:rPr>
              <w:t>P11 - £1100</w:t>
            </w:r>
          </w:p>
          <w:p w14:paraId="4265CA95" w14:textId="77A5205A" w:rsidR="00FC3CB0" w:rsidRPr="00424243" w:rsidRDefault="00AC69DC" w:rsidP="00FC3CB0">
            <w:pPr>
              <w:rPr>
                <w:sz w:val="24"/>
                <w:szCs w:val="24"/>
              </w:rPr>
            </w:pPr>
            <w:r w:rsidRPr="00424243">
              <w:rPr>
                <w:sz w:val="24"/>
                <w:szCs w:val="24"/>
              </w:rPr>
              <w:t xml:space="preserve">C8 - </w:t>
            </w:r>
            <w:r w:rsidR="00424243" w:rsidRPr="00424243">
              <w:rPr>
                <w:sz w:val="24"/>
                <w:szCs w:val="24"/>
              </w:rPr>
              <w:t>+£75</w:t>
            </w:r>
            <w:r w:rsidRPr="00424243">
              <w:rPr>
                <w:sz w:val="24"/>
                <w:szCs w:val="24"/>
              </w:rPr>
              <w:t>0</w:t>
            </w:r>
            <w:r w:rsidR="00FC3CB0" w:rsidRPr="00424243">
              <w:rPr>
                <w:sz w:val="24"/>
                <w:szCs w:val="24"/>
              </w:rPr>
              <w:t>.</w:t>
            </w:r>
          </w:p>
          <w:p w14:paraId="2E421B9F" w14:textId="679A45E3" w:rsidR="00E97705" w:rsidRPr="00FC3CB0" w:rsidRDefault="00B8642B" w:rsidP="00E97705">
            <w:pPr>
              <w:rPr>
                <w:sz w:val="24"/>
                <w:szCs w:val="24"/>
              </w:rPr>
            </w:pPr>
            <w:r w:rsidRPr="00424243">
              <w:rPr>
                <w:sz w:val="24"/>
                <w:szCs w:val="24"/>
              </w:rPr>
              <w:t>Note: business support excludes signposting and generic support</w:t>
            </w:r>
            <w:r w:rsidR="007428E1" w:rsidRPr="00424243">
              <w:rPr>
                <w:sz w:val="24"/>
                <w:szCs w:val="24"/>
              </w:rPr>
              <w:t>.</w:t>
            </w:r>
          </w:p>
        </w:tc>
      </w:tr>
    </w:tbl>
    <w:p w14:paraId="259DC658" w14:textId="2CD19FB2" w:rsidR="00516E8D" w:rsidRPr="0037694C" w:rsidRDefault="00516E8D" w:rsidP="005619E1">
      <w:pPr>
        <w:autoSpaceDE w:val="0"/>
        <w:autoSpaceDN w:val="0"/>
        <w:adjustRightInd w:val="0"/>
        <w:spacing w:after="120"/>
        <w:jc w:val="both"/>
        <w:rPr>
          <w:rFonts w:ascii="Calibri" w:eastAsia="Calibri" w:hAnsi="Calibri" w:cs="Arial"/>
        </w:rPr>
      </w:pPr>
    </w:p>
    <w:p w14:paraId="259DC65B" w14:textId="532F9764" w:rsidR="008E14A8" w:rsidRPr="009D5E14" w:rsidRDefault="009D5E14" w:rsidP="00EC107F">
      <w:pPr>
        <w:pStyle w:val="ListParagraph"/>
        <w:numPr>
          <w:ilvl w:val="0"/>
          <w:numId w:val="7"/>
        </w:numPr>
        <w:spacing w:after="120"/>
        <w:ind w:left="1440" w:hanging="720"/>
        <w:rPr>
          <w:rFonts w:ascii="Arial" w:hAnsi="Arial" w:cs="Arial"/>
          <w:b/>
          <w:sz w:val="40"/>
          <w:szCs w:val="40"/>
        </w:rPr>
      </w:pPr>
      <w:r>
        <w:rPr>
          <w:rFonts w:ascii="Arial" w:hAnsi="Arial" w:cs="Arial"/>
          <w:b/>
          <w:sz w:val="40"/>
          <w:szCs w:val="40"/>
        </w:rPr>
        <w:t xml:space="preserve">Project </w:t>
      </w:r>
      <w:r w:rsidR="008E14A8" w:rsidRPr="009D5E14">
        <w:rPr>
          <w:rFonts w:ascii="Arial" w:hAnsi="Arial" w:cs="Arial"/>
          <w:b/>
          <w:sz w:val="40"/>
          <w:szCs w:val="40"/>
        </w:rPr>
        <w:t>Funding Requir</w:t>
      </w:r>
      <w:r>
        <w:rPr>
          <w:rFonts w:ascii="Arial" w:hAnsi="Arial" w:cs="Arial"/>
          <w:b/>
          <w:sz w:val="40"/>
          <w:szCs w:val="40"/>
        </w:rPr>
        <w:t>e</w:t>
      </w:r>
      <w:r w:rsidR="008E14A8" w:rsidRPr="009D5E14">
        <w:rPr>
          <w:rFonts w:ascii="Arial" w:hAnsi="Arial" w:cs="Arial"/>
          <w:b/>
          <w:sz w:val="40"/>
          <w:szCs w:val="40"/>
        </w:rPr>
        <w:t>ments</w:t>
      </w:r>
    </w:p>
    <w:p w14:paraId="5035E333" w14:textId="7A02CE2E" w:rsidR="001E0308" w:rsidRDefault="001E0308" w:rsidP="001E0308">
      <w:pPr>
        <w:ind w:left="426"/>
        <w:rPr>
          <w:sz w:val="24"/>
          <w:szCs w:val="24"/>
        </w:rPr>
      </w:pPr>
      <w:r>
        <w:rPr>
          <w:sz w:val="24"/>
          <w:szCs w:val="24"/>
        </w:rPr>
        <w:t>The funding available in this Call is under ERDF regulations and it is important you understand the eligibility rules of the funding. A key document is ESIF-GN-003 ERDF Eligibility Guidance vs9 with regard to eligibility of expenditure which dictates what can and cannot be claimed for.</w:t>
      </w:r>
    </w:p>
    <w:p w14:paraId="3E59E93A" w14:textId="77777777" w:rsidR="001E0308" w:rsidRPr="003739A8" w:rsidRDefault="001E0308" w:rsidP="001E0308">
      <w:pPr>
        <w:ind w:left="397"/>
        <w:rPr>
          <w:sz w:val="24"/>
          <w:szCs w:val="24"/>
        </w:rPr>
      </w:pPr>
      <w:r>
        <w:rPr>
          <w:sz w:val="24"/>
          <w:szCs w:val="24"/>
        </w:rPr>
        <w:t xml:space="preserve">All expenditure (ERDF &amp; match funding) has to be accounted for and project costs are </w:t>
      </w:r>
      <w:r>
        <w:rPr>
          <w:b/>
          <w:sz w:val="24"/>
          <w:szCs w:val="24"/>
        </w:rPr>
        <w:t xml:space="preserve">reimbursed </w:t>
      </w:r>
      <w:r>
        <w:rPr>
          <w:sz w:val="24"/>
          <w:szCs w:val="24"/>
        </w:rPr>
        <w:t>after defrayal (i.e. paid back retrospectively after being spent)</w:t>
      </w:r>
      <w:r>
        <w:rPr>
          <w:b/>
          <w:sz w:val="24"/>
          <w:szCs w:val="24"/>
        </w:rPr>
        <w:t xml:space="preserve">. </w:t>
      </w:r>
      <w:r w:rsidRPr="001F115B">
        <w:rPr>
          <w:sz w:val="24"/>
          <w:szCs w:val="24"/>
        </w:rPr>
        <w:t>Volunteer time can</w:t>
      </w:r>
      <w:r>
        <w:rPr>
          <w:sz w:val="24"/>
          <w:szCs w:val="24"/>
        </w:rPr>
        <w:t xml:space="preserve">not </w:t>
      </w:r>
      <w:r w:rsidRPr="001F115B">
        <w:rPr>
          <w:sz w:val="24"/>
          <w:szCs w:val="24"/>
        </w:rPr>
        <w:t>be used as match funding</w:t>
      </w:r>
      <w:r>
        <w:rPr>
          <w:sz w:val="24"/>
          <w:szCs w:val="24"/>
        </w:rPr>
        <w:t xml:space="preserve"> for ERDF projects. </w:t>
      </w:r>
    </w:p>
    <w:p w14:paraId="1A553DC6" w14:textId="77777777" w:rsidR="001E0308" w:rsidRPr="00C84A0A" w:rsidRDefault="001E0308" w:rsidP="001E0308">
      <w:pPr>
        <w:ind w:left="397"/>
        <w:rPr>
          <w:sz w:val="24"/>
          <w:szCs w:val="24"/>
        </w:rPr>
      </w:pPr>
      <w:r w:rsidRPr="00C84A0A">
        <w:rPr>
          <w:sz w:val="24"/>
          <w:szCs w:val="24"/>
        </w:rPr>
        <w:t xml:space="preserve">There is a requirement for projects to provide a minimum of 50% match funding </w:t>
      </w:r>
      <w:r>
        <w:rPr>
          <w:sz w:val="24"/>
          <w:szCs w:val="24"/>
        </w:rPr>
        <w:t xml:space="preserve">of the total project cost. For example, if the total project cost is £200,000, </w:t>
      </w:r>
      <w:r w:rsidRPr="00C84A0A">
        <w:rPr>
          <w:sz w:val="24"/>
          <w:szCs w:val="24"/>
        </w:rPr>
        <w:t>ERDF grant funding</w:t>
      </w:r>
      <w:r>
        <w:rPr>
          <w:sz w:val="24"/>
          <w:szCs w:val="24"/>
        </w:rPr>
        <w:t xml:space="preserve"> would be a maximum of £100,000, with a minimum of £100,000 from match funding sources</w:t>
      </w:r>
      <w:r w:rsidRPr="00C84A0A">
        <w:rPr>
          <w:sz w:val="24"/>
          <w:szCs w:val="24"/>
        </w:rPr>
        <w:t xml:space="preserve">.  </w:t>
      </w:r>
    </w:p>
    <w:p w14:paraId="259DC65C" w14:textId="5F614B3F" w:rsidR="008E14A8" w:rsidRPr="000A4EC2" w:rsidRDefault="008E14A8" w:rsidP="002F79A4">
      <w:pPr>
        <w:autoSpaceDE w:val="0"/>
        <w:autoSpaceDN w:val="0"/>
        <w:adjustRightInd w:val="0"/>
        <w:spacing w:after="120"/>
        <w:ind w:firstLine="360"/>
        <w:jc w:val="both"/>
        <w:rPr>
          <w:rFonts w:ascii="Calibri" w:eastAsia="Arial" w:hAnsi="Calibri" w:cs="Arial"/>
          <w:sz w:val="24"/>
          <w:szCs w:val="24"/>
        </w:rPr>
      </w:pPr>
      <w:r w:rsidRPr="000A4EC2">
        <w:rPr>
          <w:rFonts w:ascii="Calibri" w:eastAsia="Arial" w:hAnsi="Calibri" w:cs="Arial"/>
          <w:sz w:val="24"/>
          <w:szCs w:val="24"/>
        </w:rPr>
        <w:t xml:space="preserve">Sources of </w:t>
      </w:r>
      <w:r w:rsidRPr="000A4EC2">
        <w:rPr>
          <w:rFonts w:ascii="Calibri" w:eastAsia="Arial" w:hAnsi="Calibri" w:cs="Arial"/>
          <w:b/>
          <w:sz w:val="24"/>
          <w:szCs w:val="24"/>
        </w:rPr>
        <w:t>Eligible</w:t>
      </w:r>
      <w:r w:rsidRPr="000A4EC2">
        <w:rPr>
          <w:rFonts w:ascii="Calibri" w:eastAsia="Arial" w:hAnsi="Calibri" w:cs="Arial"/>
          <w:sz w:val="24"/>
          <w:szCs w:val="24"/>
        </w:rPr>
        <w:t xml:space="preserve"> Match Funding include:</w:t>
      </w:r>
    </w:p>
    <w:p w14:paraId="259DC65D" w14:textId="2DCB17D7" w:rsidR="008E14A8" w:rsidRPr="000A4EC2" w:rsidRDefault="008E14A8" w:rsidP="004470C4">
      <w:pPr>
        <w:pStyle w:val="ListParagraph"/>
        <w:numPr>
          <w:ilvl w:val="0"/>
          <w:numId w:val="1"/>
        </w:numPr>
        <w:ind w:right="708"/>
        <w:rPr>
          <w:sz w:val="24"/>
          <w:szCs w:val="24"/>
        </w:rPr>
      </w:pPr>
      <w:r w:rsidRPr="000A4EC2">
        <w:rPr>
          <w:sz w:val="24"/>
          <w:szCs w:val="24"/>
        </w:rPr>
        <w:t>Bank loan or overdraft facility for the Project Delivery Organisation</w:t>
      </w:r>
      <w:r w:rsidR="00EC107F" w:rsidRPr="000A4EC2">
        <w:rPr>
          <w:sz w:val="24"/>
          <w:szCs w:val="24"/>
        </w:rPr>
        <w:t>;</w:t>
      </w:r>
    </w:p>
    <w:p w14:paraId="259DC65E" w14:textId="382A55BA" w:rsidR="008E14A8" w:rsidRPr="000A4EC2" w:rsidRDefault="00EC107F" w:rsidP="004470C4">
      <w:pPr>
        <w:pStyle w:val="ListParagraph"/>
        <w:numPr>
          <w:ilvl w:val="0"/>
          <w:numId w:val="1"/>
        </w:numPr>
        <w:ind w:right="708"/>
        <w:rPr>
          <w:sz w:val="24"/>
          <w:szCs w:val="24"/>
        </w:rPr>
      </w:pPr>
      <w:r w:rsidRPr="000A4EC2">
        <w:rPr>
          <w:sz w:val="24"/>
          <w:szCs w:val="24"/>
        </w:rPr>
        <w:t>Company/Organisation own funds;</w:t>
      </w:r>
    </w:p>
    <w:p w14:paraId="259DC65F" w14:textId="460E65D7" w:rsidR="008E14A8" w:rsidRPr="000A4EC2" w:rsidRDefault="008E14A8" w:rsidP="004470C4">
      <w:pPr>
        <w:pStyle w:val="ListParagraph"/>
        <w:numPr>
          <w:ilvl w:val="0"/>
          <w:numId w:val="1"/>
        </w:numPr>
        <w:ind w:right="708"/>
        <w:rPr>
          <w:sz w:val="24"/>
          <w:szCs w:val="24"/>
        </w:rPr>
      </w:pPr>
      <w:r w:rsidRPr="000A4EC2">
        <w:rPr>
          <w:sz w:val="24"/>
          <w:szCs w:val="24"/>
        </w:rPr>
        <w:t>Own funds (i</w:t>
      </w:r>
      <w:r w:rsidR="00EC107F" w:rsidRPr="000A4EC2">
        <w:rPr>
          <w:sz w:val="24"/>
          <w:szCs w:val="24"/>
        </w:rPr>
        <w:t>ncluding Owners/Directors loan);</w:t>
      </w:r>
    </w:p>
    <w:p w14:paraId="259DC660" w14:textId="257C2C0A" w:rsidR="008E14A8" w:rsidRPr="000A4EC2" w:rsidRDefault="008E14A8" w:rsidP="004470C4">
      <w:pPr>
        <w:pStyle w:val="ListParagraph"/>
        <w:numPr>
          <w:ilvl w:val="0"/>
          <w:numId w:val="1"/>
        </w:numPr>
        <w:ind w:right="708"/>
        <w:rPr>
          <w:sz w:val="24"/>
          <w:szCs w:val="24"/>
        </w:rPr>
      </w:pPr>
      <w:r w:rsidRPr="000A4EC2">
        <w:rPr>
          <w:sz w:val="24"/>
          <w:szCs w:val="24"/>
        </w:rPr>
        <w:t xml:space="preserve">Personal </w:t>
      </w:r>
      <w:r w:rsidR="00EC107F" w:rsidRPr="000A4EC2">
        <w:rPr>
          <w:sz w:val="24"/>
          <w:szCs w:val="24"/>
        </w:rPr>
        <w:t>funds from Company/Organisation;</w:t>
      </w:r>
    </w:p>
    <w:p w14:paraId="259DC661" w14:textId="7D582DB7" w:rsidR="008E14A8" w:rsidRPr="000A4EC2" w:rsidRDefault="008E14A8" w:rsidP="004470C4">
      <w:pPr>
        <w:pStyle w:val="ListParagraph"/>
        <w:numPr>
          <w:ilvl w:val="0"/>
          <w:numId w:val="1"/>
        </w:numPr>
        <w:ind w:right="708"/>
        <w:rPr>
          <w:sz w:val="24"/>
          <w:szCs w:val="24"/>
        </w:rPr>
      </w:pPr>
      <w:r w:rsidRPr="000A4EC2">
        <w:rPr>
          <w:sz w:val="24"/>
          <w:szCs w:val="24"/>
        </w:rPr>
        <w:t>Private investor/New Sha</w:t>
      </w:r>
      <w:r w:rsidR="00EC107F" w:rsidRPr="000A4EC2">
        <w:rPr>
          <w:sz w:val="24"/>
          <w:szCs w:val="24"/>
        </w:rPr>
        <w:t>re capital/New equity investors;</w:t>
      </w:r>
    </w:p>
    <w:p w14:paraId="4B8D135C" w14:textId="6D52EA23" w:rsidR="00260864" w:rsidRPr="000A4EC2" w:rsidRDefault="00260864" w:rsidP="004470C4">
      <w:pPr>
        <w:pStyle w:val="ListParagraph"/>
        <w:numPr>
          <w:ilvl w:val="0"/>
          <w:numId w:val="1"/>
        </w:numPr>
        <w:ind w:right="708"/>
        <w:rPr>
          <w:sz w:val="24"/>
          <w:szCs w:val="24"/>
        </w:rPr>
      </w:pPr>
      <w:r w:rsidRPr="000A4EC2">
        <w:rPr>
          <w:sz w:val="24"/>
          <w:szCs w:val="24"/>
        </w:rPr>
        <w:t>Non-</w:t>
      </w:r>
      <w:r w:rsidR="00523086" w:rsidRPr="000A4EC2">
        <w:rPr>
          <w:color w:val="000000" w:themeColor="text1"/>
          <w:sz w:val="24"/>
          <w:szCs w:val="24"/>
        </w:rPr>
        <w:t>EU</w:t>
      </w:r>
      <w:r w:rsidR="00523086" w:rsidRPr="000A4EC2">
        <w:rPr>
          <w:strike/>
          <w:sz w:val="24"/>
          <w:szCs w:val="24"/>
        </w:rPr>
        <w:t xml:space="preserve"> </w:t>
      </w:r>
      <w:r w:rsidRPr="000A4EC2">
        <w:rPr>
          <w:sz w:val="24"/>
          <w:szCs w:val="24"/>
        </w:rPr>
        <w:t>grants provided to the organisation.</w:t>
      </w:r>
    </w:p>
    <w:p w14:paraId="259DC663" w14:textId="40F63BF9" w:rsidR="008E14A8" w:rsidRPr="000A4EC2"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0A4EC2">
        <w:rPr>
          <w:rFonts w:asciiTheme="minorHAnsi" w:eastAsiaTheme="minorHAnsi" w:hAnsiTheme="minorHAnsi" w:cstheme="minorBidi"/>
          <w:color w:val="auto"/>
          <w:sz w:val="24"/>
          <w:szCs w:val="24"/>
          <w:lang w:val="en-US" w:eastAsia="en-US"/>
        </w:rPr>
        <w:t>I</w:t>
      </w:r>
      <w:r w:rsidR="008E14A8" w:rsidRPr="000A4EC2">
        <w:rPr>
          <w:rFonts w:asciiTheme="minorHAnsi" w:eastAsiaTheme="minorHAnsi" w:hAnsiTheme="minorHAnsi" w:cstheme="minorBidi"/>
          <w:color w:val="auto"/>
          <w:sz w:val="24"/>
          <w:szCs w:val="24"/>
          <w:lang w:val="en-US" w:eastAsia="en-US"/>
        </w:rPr>
        <w:t>neligible</w:t>
      </w:r>
      <w:r w:rsidR="008E14A8" w:rsidRPr="000A4EC2">
        <w:rPr>
          <w:rFonts w:asciiTheme="minorHAnsi" w:eastAsiaTheme="minorHAnsi" w:hAnsiTheme="minorHAnsi" w:cstheme="minorBidi"/>
          <w:b w:val="0"/>
          <w:color w:val="auto"/>
          <w:sz w:val="24"/>
          <w:szCs w:val="24"/>
          <w:lang w:val="en-US" w:eastAsia="en-US"/>
        </w:rPr>
        <w:t xml:space="preserve"> match funding include</w:t>
      </w:r>
      <w:r w:rsidRPr="000A4EC2">
        <w:rPr>
          <w:rFonts w:asciiTheme="minorHAnsi" w:eastAsiaTheme="minorHAnsi" w:hAnsiTheme="minorHAnsi" w:cstheme="minorBidi"/>
          <w:b w:val="0"/>
          <w:color w:val="auto"/>
          <w:sz w:val="24"/>
          <w:szCs w:val="24"/>
          <w:lang w:val="en-US" w:eastAsia="en-US"/>
        </w:rPr>
        <w:t>s</w:t>
      </w:r>
      <w:r w:rsidR="008E14A8" w:rsidRPr="000A4EC2">
        <w:rPr>
          <w:rFonts w:asciiTheme="minorHAnsi" w:eastAsiaTheme="minorHAnsi" w:hAnsiTheme="minorHAnsi" w:cstheme="minorBidi"/>
          <w:b w:val="0"/>
          <w:color w:val="auto"/>
          <w:sz w:val="24"/>
          <w:szCs w:val="24"/>
          <w:lang w:val="en-US" w:eastAsia="en-US"/>
        </w:rPr>
        <w:t xml:space="preserve">: </w:t>
      </w:r>
    </w:p>
    <w:p w14:paraId="259DC664" w14:textId="0E55A7B4" w:rsidR="008E14A8" w:rsidRPr="000A4EC2" w:rsidRDefault="00EC107F" w:rsidP="004470C4">
      <w:pPr>
        <w:pStyle w:val="ListParagraph"/>
        <w:numPr>
          <w:ilvl w:val="0"/>
          <w:numId w:val="2"/>
        </w:numPr>
        <w:ind w:right="708"/>
        <w:rPr>
          <w:sz w:val="24"/>
          <w:szCs w:val="24"/>
        </w:rPr>
      </w:pPr>
      <w:r w:rsidRPr="000A4EC2">
        <w:rPr>
          <w:sz w:val="24"/>
          <w:szCs w:val="24"/>
        </w:rPr>
        <w:t>Costs already incurred;</w:t>
      </w:r>
    </w:p>
    <w:p w14:paraId="259DC665" w14:textId="763FA810" w:rsidR="008E14A8" w:rsidRPr="000A4EC2" w:rsidRDefault="008E14A8" w:rsidP="004470C4">
      <w:pPr>
        <w:pStyle w:val="ListParagraph"/>
        <w:numPr>
          <w:ilvl w:val="0"/>
          <w:numId w:val="2"/>
        </w:numPr>
        <w:ind w:right="708"/>
        <w:rPr>
          <w:sz w:val="24"/>
          <w:szCs w:val="24"/>
        </w:rPr>
      </w:pPr>
      <w:r w:rsidRPr="000A4EC2">
        <w:rPr>
          <w:sz w:val="24"/>
          <w:szCs w:val="24"/>
        </w:rPr>
        <w:lastRenderedPageBreak/>
        <w:t>Loans or overdraft facilities which have been committed to over previous expenditu</w:t>
      </w:r>
      <w:r w:rsidR="00EC107F" w:rsidRPr="000A4EC2">
        <w:rPr>
          <w:sz w:val="24"/>
          <w:szCs w:val="24"/>
        </w:rPr>
        <w:t>re and potential future profits;</w:t>
      </w:r>
    </w:p>
    <w:p w14:paraId="259DC666" w14:textId="6631539E" w:rsidR="008E14A8" w:rsidRPr="000A4EC2" w:rsidRDefault="008E14A8" w:rsidP="004470C4">
      <w:pPr>
        <w:pStyle w:val="ListParagraph"/>
        <w:numPr>
          <w:ilvl w:val="0"/>
          <w:numId w:val="2"/>
        </w:numPr>
        <w:ind w:right="708"/>
        <w:rPr>
          <w:sz w:val="24"/>
          <w:szCs w:val="24"/>
        </w:rPr>
      </w:pPr>
      <w:r w:rsidRPr="000A4EC2">
        <w:rPr>
          <w:sz w:val="24"/>
          <w:szCs w:val="24"/>
        </w:rPr>
        <w:t xml:space="preserve">Company/Organisation ERDF funding </w:t>
      </w:r>
      <w:r w:rsidR="00260864" w:rsidRPr="000A4EC2">
        <w:rPr>
          <w:sz w:val="24"/>
          <w:szCs w:val="24"/>
        </w:rPr>
        <w:t xml:space="preserve">already granted to </w:t>
      </w:r>
      <w:r w:rsidR="00EC107F" w:rsidRPr="000A4EC2">
        <w:rPr>
          <w:sz w:val="24"/>
          <w:szCs w:val="24"/>
        </w:rPr>
        <w:t>deliver other projects.</w:t>
      </w:r>
    </w:p>
    <w:p w14:paraId="259DC667" w14:textId="1E3B6990" w:rsidR="008E14A8" w:rsidRDefault="004F3854" w:rsidP="000A4EC2">
      <w:pPr>
        <w:spacing w:after="0"/>
        <w:ind w:left="360" w:right="708"/>
        <w:jc w:val="both"/>
        <w:rPr>
          <w:sz w:val="24"/>
          <w:szCs w:val="24"/>
        </w:rPr>
      </w:pPr>
      <w:r w:rsidRPr="000A4EC2">
        <w:rPr>
          <w:sz w:val="24"/>
          <w:szCs w:val="24"/>
        </w:rPr>
        <w:t>Evidence that the match funding has been secured will be required prior to the signing of the Grant Funding Agreement for all approved projects.</w:t>
      </w:r>
      <w:r w:rsidRPr="000A4EC2" w:rsidDel="004F3854">
        <w:rPr>
          <w:sz w:val="24"/>
          <w:szCs w:val="24"/>
        </w:rPr>
        <w:t xml:space="preserve"> </w:t>
      </w:r>
    </w:p>
    <w:p w14:paraId="1E219562" w14:textId="77777777" w:rsidR="00B92E2D" w:rsidRDefault="00B92E2D" w:rsidP="000A4EC2">
      <w:pPr>
        <w:spacing w:after="0"/>
        <w:ind w:left="360" w:right="708"/>
        <w:jc w:val="both"/>
        <w:rPr>
          <w:sz w:val="24"/>
          <w:szCs w:val="24"/>
        </w:rPr>
      </w:pPr>
    </w:p>
    <w:p w14:paraId="259DC668" w14:textId="77777777" w:rsidR="008E14A8" w:rsidRDefault="008E14A8" w:rsidP="000A4EC2">
      <w:pPr>
        <w:spacing w:after="0"/>
        <w:ind w:left="450"/>
      </w:pPr>
    </w:p>
    <w:p w14:paraId="259DC669" w14:textId="77777777" w:rsidR="00A74D5B" w:rsidRPr="009D5E14" w:rsidRDefault="00766FE0" w:rsidP="00EC107F">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7308DF25" w14:textId="77777777" w:rsidR="00B92E2D" w:rsidRDefault="00B92E2D" w:rsidP="00B92E2D">
      <w:pPr>
        <w:autoSpaceDE w:val="0"/>
        <w:autoSpaceDN w:val="0"/>
        <w:adjustRightInd w:val="0"/>
        <w:spacing w:after="120"/>
        <w:ind w:firstLine="397"/>
        <w:jc w:val="both"/>
        <w:rPr>
          <w:rFonts w:ascii="Calibri" w:eastAsia="Arial" w:hAnsi="Calibri" w:cs="Arial"/>
          <w:sz w:val="24"/>
        </w:rPr>
      </w:pPr>
      <w:r w:rsidRPr="00C84A0A">
        <w:rPr>
          <w:rFonts w:ascii="Calibri" w:eastAsia="Arial" w:hAnsi="Calibri" w:cs="Arial"/>
          <w:sz w:val="24"/>
        </w:rPr>
        <w:t xml:space="preserve">The project application process comprises </w:t>
      </w:r>
      <w:r>
        <w:rPr>
          <w:rFonts w:ascii="Calibri" w:eastAsia="Arial" w:hAnsi="Calibri" w:cs="Arial"/>
          <w:sz w:val="24"/>
        </w:rPr>
        <w:t>of</w:t>
      </w:r>
      <w:r w:rsidRPr="00C84A0A">
        <w:rPr>
          <w:rFonts w:ascii="Calibri" w:eastAsia="Arial" w:hAnsi="Calibri" w:cs="Arial"/>
          <w:sz w:val="24"/>
        </w:rPr>
        <w:t>:</w:t>
      </w:r>
    </w:p>
    <w:p w14:paraId="366580C8" w14:textId="77777777" w:rsidR="00B92E2D" w:rsidRPr="00833480" w:rsidRDefault="00B92E2D" w:rsidP="00B92E2D">
      <w:pPr>
        <w:pStyle w:val="ListParagraph"/>
        <w:numPr>
          <w:ilvl w:val="0"/>
          <w:numId w:val="19"/>
        </w:numPr>
        <w:rPr>
          <w:b/>
          <w:sz w:val="28"/>
          <w:szCs w:val="28"/>
        </w:rPr>
      </w:pPr>
      <w:r>
        <w:rPr>
          <w:b/>
          <w:sz w:val="28"/>
          <w:szCs w:val="28"/>
        </w:rPr>
        <w:t>An Expression of Interest</w:t>
      </w:r>
    </w:p>
    <w:p w14:paraId="6F0A59B0" w14:textId="77777777" w:rsidR="00B92E2D" w:rsidRDefault="00B92E2D" w:rsidP="00B92E2D">
      <w:pPr>
        <w:pStyle w:val="ListParagraph"/>
        <w:ind w:left="426"/>
        <w:rPr>
          <w:rFonts w:eastAsia="Arial" w:cs="Arial"/>
          <w:sz w:val="24"/>
          <w:szCs w:val="24"/>
        </w:rPr>
      </w:pPr>
    </w:p>
    <w:p w14:paraId="7B1F9764" w14:textId="4971449A" w:rsidR="00B92E2D" w:rsidRDefault="00B92E2D" w:rsidP="00B92E2D">
      <w:pPr>
        <w:pStyle w:val="ListParagraph"/>
        <w:ind w:left="426"/>
        <w:rPr>
          <w:rFonts w:eastAsia="Arial" w:cs="Arial"/>
          <w:sz w:val="24"/>
          <w:szCs w:val="24"/>
        </w:rPr>
      </w:pPr>
      <w:r w:rsidRPr="00C84A0A">
        <w:rPr>
          <w:rFonts w:ascii="Calibri" w:eastAsia="Arial" w:hAnsi="Calibri" w:cs="Arial"/>
          <w:sz w:val="24"/>
          <w:szCs w:val="24"/>
        </w:rPr>
        <w:t>Project applicants are required to complete an E</w:t>
      </w:r>
      <w:r>
        <w:rPr>
          <w:rFonts w:ascii="Calibri" w:eastAsia="Arial" w:hAnsi="Calibri" w:cs="Arial"/>
          <w:sz w:val="24"/>
          <w:szCs w:val="24"/>
        </w:rPr>
        <w:t>xpression of Interest</w:t>
      </w:r>
      <w:r w:rsidRPr="00C84A0A">
        <w:rPr>
          <w:rFonts w:ascii="Calibri" w:eastAsia="Arial" w:hAnsi="Calibri" w:cs="Arial"/>
          <w:sz w:val="24"/>
          <w:szCs w:val="24"/>
        </w:rPr>
        <w:t xml:space="preserve">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for Project pack and is also available in electronic form from</w:t>
      </w:r>
      <w:r>
        <w:rPr>
          <w:rFonts w:ascii="Calibri" w:eastAsia="Arial" w:hAnsi="Calibri" w:cs="Arial"/>
          <w:sz w:val="24"/>
          <w:szCs w:val="24"/>
        </w:rPr>
        <w:t xml:space="preserve"> the website </w:t>
      </w:r>
      <w:hyperlink r:id="rId14" w:history="1">
        <w:r w:rsidRPr="006860E3">
          <w:rPr>
            <w:rStyle w:val="Hyperlink"/>
            <w:sz w:val="24"/>
            <w:szCs w:val="24"/>
          </w:rPr>
          <w:t>www.folkestonecommunityworks.com</w:t>
        </w:r>
      </w:hyperlink>
      <w:r>
        <w:rPr>
          <w:rFonts w:ascii="Calibri" w:eastAsia="Arial" w:hAnsi="Calibri" w:cs="Arial"/>
          <w:sz w:val="24"/>
          <w:szCs w:val="24"/>
        </w:rPr>
        <w:t xml:space="preserve"> </w:t>
      </w:r>
      <w:r>
        <w:rPr>
          <w:rFonts w:eastAsia="Arial" w:cs="Arial"/>
          <w:sz w:val="24"/>
          <w:szCs w:val="24"/>
        </w:rPr>
        <w:t>This is to ensure the proposed project fits the Objective of the Strategy and the funding requirements. The ERDF funding has eligibility c</w:t>
      </w:r>
      <w:r w:rsidR="00AD5F7F">
        <w:rPr>
          <w:rFonts w:eastAsia="Arial" w:cs="Arial"/>
          <w:sz w:val="24"/>
          <w:szCs w:val="24"/>
        </w:rPr>
        <w:t xml:space="preserve">riteria associated with </w:t>
      </w:r>
      <w:r>
        <w:rPr>
          <w:rFonts w:eastAsia="Arial" w:cs="Arial"/>
          <w:sz w:val="24"/>
          <w:szCs w:val="24"/>
        </w:rPr>
        <w:t>match funding, direct and indirect project costs and outputs.</w:t>
      </w:r>
    </w:p>
    <w:p w14:paraId="05FFCB3F" w14:textId="77777777" w:rsidR="00B92E2D" w:rsidRDefault="00B92E2D" w:rsidP="00B92E2D">
      <w:pPr>
        <w:pStyle w:val="ListParagraph"/>
        <w:ind w:left="426"/>
        <w:rPr>
          <w:rFonts w:eastAsia="Arial" w:cs="Arial"/>
          <w:sz w:val="24"/>
          <w:szCs w:val="24"/>
        </w:rPr>
      </w:pPr>
    </w:p>
    <w:p w14:paraId="4124E35D" w14:textId="77777777" w:rsidR="00B92E2D" w:rsidRDefault="00B92E2D" w:rsidP="00B92E2D">
      <w:pPr>
        <w:pStyle w:val="ListParagraph"/>
        <w:ind w:hanging="294"/>
        <w:rPr>
          <w:rFonts w:eastAsia="Arial" w:cs="Arial"/>
          <w:sz w:val="24"/>
          <w:szCs w:val="24"/>
        </w:rPr>
      </w:pPr>
      <w:r>
        <w:rPr>
          <w:rFonts w:eastAsia="Arial" w:cs="Arial"/>
          <w:sz w:val="24"/>
          <w:szCs w:val="24"/>
        </w:rPr>
        <w:t>Please contact the Programme Management Team if you would like to discuss your project first.</w:t>
      </w:r>
    </w:p>
    <w:p w14:paraId="3F333875" w14:textId="77777777" w:rsidR="00B92E2D" w:rsidRPr="003E7DF2" w:rsidRDefault="00B92E2D" w:rsidP="00B92E2D">
      <w:pPr>
        <w:pStyle w:val="ListParagraph"/>
        <w:ind w:left="1146"/>
        <w:rPr>
          <w:rFonts w:eastAsia="Arial" w:cs="Arial"/>
          <w:strike/>
          <w:sz w:val="24"/>
          <w:szCs w:val="24"/>
        </w:rPr>
      </w:pPr>
    </w:p>
    <w:p w14:paraId="2B09B9E5" w14:textId="77777777" w:rsidR="00B92E2D" w:rsidRPr="00833480" w:rsidRDefault="00B92E2D" w:rsidP="00B92E2D">
      <w:pPr>
        <w:pStyle w:val="ListParagraph"/>
        <w:numPr>
          <w:ilvl w:val="0"/>
          <w:numId w:val="19"/>
        </w:numPr>
        <w:rPr>
          <w:b/>
          <w:sz w:val="28"/>
          <w:szCs w:val="28"/>
        </w:rPr>
      </w:pPr>
      <w:r w:rsidRPr="00833480">
        <w:rPr>
          <w:b/>
          <w:sz w:val="28"/>
          <w:szCs w:val="28"/>
        </w:rPr>
        <w:t>Eligibility Questionnaire</w:t>
      </w:r>
    </w:p>
    <w:p w14:paraId="2F2D546B" w14:textId="77777777" w:rsidR="00B92E2D" w:rsidRPr="00C84A0A" w:rsidRDefault="00B92E2D" w:rsidP="00B92E2D">
      <w:pPr>
        <w:ind w:left="397" w:right="162" w:firstLine="6"/>
        <w:rPr>
          <w:rFonts w:ascii="Calibri" w:eastAsia="Arial" w:hAnsi="Calibri" w:cs="Arial"/>
          <w:sz w:val="24"/>
          <w:szCs w:val="24"/>
        </w:rPr>
      </w:pPr>
      <w:r w:rsidRPr="00C84A0A">
        <w:rPr>
          <w:rFonts w:ascii="Calibri" w:eastAsia="Arial" w:hAnsi="Calibri" w:cs="Arial"/>
          <w:sz w:val="24"/>
          <w:szCs w:val="24"/>
        </w:rPr>
        <w:t xml:space="preserve">Project applicants are required to complete an Eligibility Questionnaire (EQ)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for Project pack and is also available in electronic form from</w:t>
      </w:r>
      <w:r>
        <w:rPr>
          <w:rFonts w:ascii="Calibri" w:eastAsia="Arial" w:hAnsi="Calibri" w:cs="Arial"/>
          <w:sz w:val="24"/>
          <w:szCs w:val="24"/>
        </w:rPr>
        <w:t xml:space="preserve"> the website.</w:t>
      </w:r>
      <w:r w:rsidRPr="00C84A0A">
        <w:rPr>
          <w:rFonts w:ascii="Calibri" w:eastAsia="Arial" w:hAnsi="Calibri" w:cs="Arial"/>
          <w:sz w:val="24"/>
          <w:szCs w:val="24"/>
        </w:rPr>
        <w:t xml:space="preserve"> </w:t>
      </w:r>
    </w:p>
    <w:p w14:paraId="790C589F" w14:textId="217BCAFE" w:rsidR="00B92E2D" w:rsidRDefault="00B92E2D" w:rsidP="00B92E2D">
      <w:pPr>
        <w:spacing w:after="0"/>
        <w:ind w:left="403"/>
        <w:rPr>
          <w:sz w:val="24"/>
          <w:szCs w:val="24"/>
        </w:rPr>
      </w:pPr>
      <w:r>
        <w:rPr>
          <w:sz w:val="24"/>
          <w:szCs w:val="24"/>
        </w:rPr>
        <w:t>The</w:t>
      </w:r>
      <w:r w:rsidRPr="00C84A0A">
        <w:rPr>
          <w:sz w:val="24"/>
          <w:szCs w:val="24"/>
        </w:rPr>
        <w:t xml:space="preserve"> Eligibility Questionnaire needs to be submitted </w:t>
      </w:r>
      <w:r>
        <w:rPr>
          <w:sz w:val="24"/>
          <w:szCs w:val="24"/>
        </w:rPr>
        <w:t xml:space="preserve">at the same time as the Expression of Interest as this will </w:t>
      </w:r>
      <w:r w:rsidRPr="00936BE2">
        <w:rPr>
          <w:b/>
          <w:sz w:val="24"/>
          <w:szCs w:val="24"/>
        </w:rPr>
        <w:t>determine</w:t>
      </w:r>
      <w:r w:rsidRPr="00C84A0A">
        <w:rPr>
          <w:sz w:val="24"/>
          <w:szCs w:val="24"/>
        </w:rPr>
        <w:t xml:space="preserve"> </w:t>
      </w:r>
      <w:r w:rsidRPr="00936BE2">
        <w:rPr>
          <w:b/>
          <w:sz w:val="24"/>
          <w:szCs w:val="24"/>
        </w:rPr>
        <w:t>whether the project applicant meets the funding eligibility</w:t>
      </w:r>
      <w:r w:rsidRPr="00C84A0A">
        <w:rPr>
          <w:sz w:val="24"/>
          <w:szCs w:val="24"/>
        </w:rPr>
        <w:t xml:space="preserve"> </w:t>
      </w:r>
      <w:r w:rsidRPr="00936BE2">
        <w:rPr>
          <w:b/>
          <w:sz w:val="24"/>
          <w:szCs w:val="24"/>
        </w:rPr>
        <w:t>criteria</w:t>
      </w:r>
      <w:r w:rsidRPr="00C84A0A">
        <w:rPr>
          <w:sz w:val="24"/>
          <w:szCs w:val="24"/>
        </w:rPr>
        <w:t>.</w:t>
      </w:r>
    </w:p>
    <w:p w14:paraId="47CB1BAD" w14:textId="77777777" w:rsidR="00164692" w:rsidRDefault="00164692" w:rsidP="00B92E2D">
      <w:pPr>
        <w:spacing w:after="0"/>
        <w:ind w:left="403"/>
        <w:rPr>
          <w:sz w:val="24"/>
          <w:szCs w:val="24"/>
        </w:rPr>
      </w:pPr>
    </w:p>
    <w:p w14:paraId="55F18F64" w14:textId="60A7397B" w:rsidR="00164692" w:rsidRPr="00C84A0A" w:rsidRDefault="00936BE2" w:rsidP="00B92E2D">
      <w:pPr>
        <w:spacing w:after="0"/>
        <w:ind w:left="403"/>
        <w:rPr>
          <w:sz w:val="24"/>
          <w:szCs w:val="24"/>
        </w:rPr>
      </w:pPr>
      <w:r>
        <w:rPr>
          <w:sz w:val="24"/>
          <w:szCs w:val="24"/>
        </w:rPr>
        <w:t>As soon as the E</w:t>
      </w:r>
      <w:r w:rsidR="00164692">
        <w:rPr>
          <w:sz w:val="24"/>
          <w:szCs w:val="24"/>
        </w:rPr>
        <w:t>xpression of Interest and Eligibility Questionnaire is submitted you will be eligible for 1-2-1 support with a</w:t>
      </w:r>
      <w:r>
        <w:rPr>
          <w:sz w:val="24"/>
          <w:szCs w:val="24"/>
        </w:rPr>
        <w:t>n</w:t>
      </w:r>
      <w:r w:rsidR="00164692">
        <w:rPr>
          <w:sz w:val="24"/>
          <w:szCs w:val="24"/>
        </w:rPr>
        <w:t xml:space="preserve"> EU funding specialist.</w:t>
      </w:r>
    </w:p>
    <w:p w14:paraId="69B0BE1A" w14:textId="77777777" w:rsidR="00B92E2D" w:rsidRPr="00C84A0A" w:rsidRDefault="00B92E2D" w:rsidP="00B92E2D">
      <w:pPr>
        <w:spacing w:after="0"/>
        <w:ind w:left="403"/>
        <w:rPr>
          <w:sz w:val="24"/>
          <w:szCs w:val="24"/>
        </w:rPr>
      </w:pPr>
    </w:p>
    <w:p w14:paraId="3C79CC7A" w14:textId="77777777" w:rsidR="00B92E2D" w:rsidRPr="00C84A0A" w:rsidRDefault="00B92E2D" w:rsidP="00B92E2D">
      <w:pPr>
        <w:spacing w:after="0"/>
        <w:ind w:left="403"/>
        <w:rPr>
          <w:rFonts w:ascii="Calibri" w:eastAsia="Calibri" w:hAnsi="Calibri" w:cs="Arial"/>
          <w:sz w:val="24"/>
          <w:szCs w:val="24"/>
        </w:rPr>
      </w:pPr>
      <w:r w:rsidRPr="00C84A0A">
        <w:rPr>
          <w:rFonts w:ascii="Calibri" w:eastAsia="Calibri" w:hAnsi="Calibri" w:cs="Arial"/>
          <w:sz w:val="24"/>
          <w:szCs w:val="24"/>
        </w:rPr>
        <w:t xml:space="preserve">Please email the completed </w:t>
      </w:r>
      <w:r>
        <w:rPr>
          <w:rFonts w:ascii="Calibri" w:eastAsia="Calibri" w:hAnsi="Calibri" w:cs="Arial"/>
          <w:sz w:val="24"/>
          <w:szCs w:val="24"/>
        </w:rPr>
        <w:t xml:space="preserve">Expression of Interest and </w:t>
      </w:r>
      <w:r w:rsidRPr="00C84A0A">
        <w:rPr>
          <w:rFonts w:ascii="Calibri" w:eastAsia="Calibri" w:hAnsi="Calibri" w:cs="Arial"/>
          <w:sz w:val="24"/>
          <w:szCs w:val="24"/>
        </w:rPr>
        <w:t>Eligibility Questionnaire to:</w:t>
      </w:r>
    </w:p>
    <w:p w14:paraId="27A646C7" w14:textId="77777777" w:rsidR="00B92E2D" w:rsidRDefault="00827A9E" w:rsidP="00B92E2D">
      <w:pPr>
        <w:spacing w:after="0"/>
        <w:ind w:left="403"/>
        <w:rPr>
          <w:rStyle w:val="Hyperlink"/>
          <w:rFonts w:ascii="Calibri" w:eastAsia="Calibri" w:hAnsi="Calibri" w:cs="Arial"/>
          <w:sz w:val="24"/>
          <w:szCs w:val="24"/>
          <w:u w:val="none"/>
        </w:rPr>
      </w:pPr>
      <w:hyperlink r:id="rId15" w:history="1">
        <w:r w:rsidR="00B92E2D" w:rsidRPr="00C84A0A">
          <w:rPr>
            <w:rStyle w:val="Hyperlink"/>
            <w:rFonts w:ascii="Calibri" w:eastAsia="Calibri" w:hAnsi="Calibri" w:cs="Arial"/>
            <w:sz w:val="24"/>
            <w:szCs w:val="24"/>
            <w:u w:val="none"/>
          </w:rPr>
          <w:t>folkestonecommunityworks@folkestone-hythe.gov.uk</w:t>
        </w:r>
      </w:hyperlink>
      <w:r w:rsidR="00B92E2D">
        <w:rPr>
          <w:rStyle w:val="Hyperlink"/>
          <w:rFonts w:ascii="Calibri" w:eastAsia="Calibri" w:hAnsi="Calibri" w:cs="Arial"/>
          <w:sz w:val="24"/>
          <w:szCs w:val="24"/>
          <w:u w:val="none"/>
        </w:rPr>
        <w:t xml:space="preserve"> </w:t>
      </w:r>
    </w:p>
    <w:p w14:paraId="30F60DB2" w14:textId="77777777" w:rsidR="00B92E2D" w:rsidRPr="0062186E" w:rsidRDefault="00B92E2D" w:rsidP="00B92E2D">
      <w:pPr>
        <w:tabs>
          <w:tab w:val="left" w:pos="9206"/>
        </w:tabs>
        <w:spacing w:after="0"/>
        <w:ind w:left="403"/>
        <w:rPr>
          <w:rStyle w:val="Hyperlink"/>
          <w:rFonts w:ascii="Calibri" w:eastAsia="Calibri" w:hAnsi="Calibri" w:cs="Arial"/>
          <w:bCs/>
          <w:color w:val="auto"/>
          <w:sz w:val="24"/>
          <w:szCs w:val="24"/>
          <w:u w:val="none"/>
        </w:rPr>
      </w:pPr>
      <w:r>
        <w:rPr>
          <w:rStyle w:val="Hyperlink"/>
          <w:rFonts w:ascii="Calibri" w:eastAsia="Calibri" w:hAnsi="Calibri" w:cs="Arial"/>
          <w:bCs/>
          <w:color w:val="auto"/>
          <w:sz w:val="24"/>
          <w:szCs w:val="24"/>
          <w:u w:val="none"/>
        </w:rPr>
        <w:tab/>
      </w:r>
    </w:p>
    <w:p w14:paraId="300164FA" w14:textId="78DDA28D" w:rsidR="008E21BC" w:rsidRPr="008E21BC" w:rsidRDefault="00936BE2" w:rsidP="008E21BC">
      <w:pPr>
        <w:ind w:left="397"/>
        <w:rPr>
          <w:b/>
          <w:sz w:val="28"/>
          <w:szCs w:val="28"/>
        </w:rPr>
      </w:pPr>
      <w:r>
        <w:rPr>
          <w:b/>
          <w:sz w:val="28"/>
          <w:szCs w:val="28"/>
        </w:rPr>
        <w:t>P</w:t>
      </w:r>
      <w:r w:rsidR="008E21BC" w:rsidRPr="008E21BC">
        <w:rPr>
          <w:b/>
          <w:sz w:val="28"/>
          <w:szCs w:val="28"/>
        </w:rPr>
        <w:t>lease contact the Programme Management Team who can assist.</w:t>
      </w:r>
    </w:p>
    <w:p w14:paraId="200F81B9" w14:textId="77777777" w:rsidR="00B92E2D" w:rsidRPr="0017560D" w:rsidRDefault="00B92E2D" w:rsidP="00B92E2D">
      <w:pPr>
        <w:ind w:left="397"/>
        <w:rPr>
          <w:b/>
          <w:sz w:val="24"/>
          <w:szCs w:val="28"/>
        </w:rPr>
      </w:pPr>
      <w:r w:rsidRPr="0017560D">
        <w:rPr>
          <w:b/>
          <w:sz w:val="24"/>
          <w:szCs w:val="28"/>
        </w:rPr>
        <w:t>Please do not progress to the next stage until the Programme Management Team has reviewed and advised you on your Expression of Interest and Eligibility Questionnaire.</w:t>
      </w:r>
    </w:p>
    <w:p w14:paraId="0DF04C9C" w14:textId="77777777" w:rsidR="00B92E2D" w:rsidRPr="005A540C" w:rsidRDefault="00B92E2D" w:rsidP="00B92E2D">
      <w:pPr>
        <w:pStyle w:val="ListParagraph"/>
        <w:numPr>
          <w:ilvl w:val="0"/>
          <w:numId w:val="19"/>
        </w:numPr>
        <w:rPr>
          <w:b/>
          <w:sz w:val="28"/>
          <w:szCs w:val="28"/>
        </w:rPr>
      </w:pPr>
      <w:r w:rsidRPr="005A540C">
        <w:rPr>
          <w:b/>
          <w:sz w:val="28"/>
          <w:szCs w:val="28"/>
        </w:rPr>
        <w:lastRenderedPageBreak/>
        <w:t>T</w:t>
      </w:r>
      <w:r>
        <w:rPr>
          <w:b/>
          <w:sz w:val="28"/>
          <w:szCs w:val="28"/>
        </w:rPr>
        <w:t>he Full A</w:t>
      </w:r>
      <w:r w:rsidRPr="005A540C">
        <w:rPr>
          <w:b/>
          <w:sz w:val="28"/>
          <w:szCs w:val="28"/>
        </w:rPr>
        <w:t>pplication</w:t>
      </w:r>
    </w:p>
    <w:p w14:paraId="56B7AB34" w14:textId="77777777" w:rsidR="00B92E2D" w:rsidRPr="00C84A0A" w:rsidRDefault="00B92E2D" w:rsidP="00B92E2D">
      <w:pPr>
        <w:ind w:left="397" w:right="162"/>
        <w:rPr>
          <w:rFonts w:ascii="Calibri" w:eastAsia="Arial" w:hAnsi="Calibri" w:cs="Arial"/>
          <w:sz w:val="24"/>
          <w:szCs w:val="24"/>
        </w:rPr>
      </w:pPr>
      <w:r w:rsidRPr="00770559">
        <w:rPr>
          <w:rFonts w:eastAsia="Arial" w:cs="Arial"/>
          <w:sz w:val="24"/>
          <w:szCs w:val="24"/>
        </w:rPr>
        <w:t xml:space="preserve">Project applicants </w:t>
      </w:r>
      <w:r>
        <w:rPr>
          <w:rFonts w:eastAsia="Arial" w:cs="Arial"/>
          <w:sz w:val="24"/>
          <w:szCs w:val="24"/>
        </w:rPr>
        <w:t xml:space="preserve">that receive positive feedback from the Expression of Interest and Eligibility Questionnaire submission </w:t>
      </w:r>
      <w:r w:rsidRPr="00770559">
        <w:rPr>
          <w:rFonts w:eastAsia="Arial" w:cs="Arial"/>
          <w:sz w:val="24"/>
          <w:szCs w:val="24"/>
        </w:rPr>
        <w:t xml:space="preserve">are required to complete </w:t>
      </w:r>
      <w:r>
        <w:rPr>
          <w:rFonts w:eastAsia="Arial" w:cs="Arial"/>
          <w:sz w:val="24"/>
          <w:szCs w:val="24"/>
        </w:rPr>
        <w:t xml:space="preserve">the full application. </w:t>
      </w:r>
      <w:r w:rsidRPr="00770559">
        <w:rPr>
          <w:rFonts w:eastAsia="Arial" w:cs="Arial"/>
          <w:sz w:val="24"/>
          <w:szCs w:val="24"/>
        </w:rPr>
        <w:t xml:space="preserve">This document is enclosed with the </w:t>
      </w:r>
      <w:r>
        <w:rPr>
          <w:rFonts w:eastAsia="Arial" w:cs="Arial"/>
          <w:sz w:val="24"/>
          <w:szCs w:val="24"/>
        </w:rPr>
        <w:t xml:space="preserve">Call </w:t>
      </w:r>
      <w:r w:rsidRPr="00770559">
        <w:rPr>
          <w:rFonts w:eastAsia="Arial" w:cs="Arial"/>
          <w:sz w:val="24"/>
          <w:szCs w:val="24"/>
        </w:rPr>
        <w:t>for Project pack and is also available in el</w:t>
      </w:r>
      <w:r>
        <w:rPr>
          <w:rFonts w:eastAsia="Arial" w:cs="Arial"/>
          <w:sz w:val="24"/>
          <w:szCs w:val="24"/>
        </w:rPr>
        <w:t>ectronic form from the</w:t>
      </w:r>
      <w:r w:rsidRPr="00C84A0A">
        <w:rPr>
          <w:rFonts w:ascii="Calibri" w:eastAsia="Arial" w:hAnsi="Calibri" w:cs="Arial"/>
          <w:sz w:val="24"/>
          <w:szCs w:val="24"/>
        </w:rPr>
        <w:t xml:space="preserve"> </w:t>
      </w:r>
      <w:hyperlink r:id="rId16" w:history="1">
        <w:r w:rsidRPr="006860E3">
          <w:rPr>
            <w:rStyle w:val="Hyperlink"/>
            <w:sz w:val="24"/>
            <w:szCs w:val="24"/>
          </w:rPr>
          <w:t>www.folkestonecommunityworks.com</w:t>
        </w:r>
      </w:hyperlink>
      <w:r>
        <w:rPr>
          <w:sz w:val="24"/>
          <w:szCs w:val="24"/>
        </w:rPr>
        <w:t xml:space="preserve"> website.</w:t>
      </w:r>
    </w:p>
    <w:p w14:paraId="5F2FBC03" w14:textId="77777777" w:rsidR="00B92E2D" w:rsidRPr="00770559" w:rsidRDefault="00B92E2D" w:rsidP="00B92E2D">
      <w:pPr>
        <w:ind w:left="397"/>
        <w:rPr>
          <w:rFonts w:eastAsia="Arial" w:cs="Arial"/>
          <w:sz w:val="24"/>
          <w:szCs w:val="24"/>
        </w:rPr>
      </w:pPr>
      <w:r>
        <w:rPr>
          <w:rFonts w:eastAsia="Arial" w:cs="Arial"/>
          <w:sz w:val="24"/>
          <w:szCs w:val="24"/>
        </w:rPr>
        <w:t>To support applicants, we will be offering the following support prior to the submission deadline:</w:t>
      </w:r>
    </w:p>
    <w:p w14:paraId="454C9BED" w14:textId="77777777" w:rsidR="00B92E2D" w:rsidRDefault="00B92E2D" w:rsidP="00B92E2D">
      <w:pPr>
        <w:pStyle w:val="ListParagraph"/>
        <w:numPr>
          <w:ilvl w:val="0"/>
          <w:numId w:val="18"/>
        </w:numPr>
        <w:spacing w:after="160" w:line="256" w:lineRule="auto"/>
        <w:ind w:left="1080"/>
        <w:jc w:val="both"/>
        <w:rPr>
          <w:rFonts w:eastAsia="Arial" w:cs="Arial"/>
          <w:sz w:val="24"/>
          <w:szCs w:val="24"/>
        </w:rPr>
      </w:pPr>
      <w:r w:rsidRPr="00BA0498">
        <w:rPr>
          <w:rFonts w:eastAsia="Arial" w:cs="Arial"/>
          <w:sz w:val="24"/>
          <w:szCs w:val="24"/>
        </w:rPr>
        <w:t>Workshop</w:t>
      </w:r>
      <w:r>
        <w:rPr>
          <w:rFonts w:eastAsia="Arial" w:cs="Arial"/>
          <w:sz w:val="24"/>
          <w:szCs w:val="24"/>
        </w:rPr>
        <w:t>s</w:t>
      </w:r>
      <w:r w:rsidRPr="00BA0498">
        <w:rPr>
          <w:rFonts w:eastAsia="Arial" w:cs="Arial"/>
          <w:sz w:val="24"/>
          <w:szCs w:val="24"/>
        </w:rPr>
        <w:t xml:space="preserve">: </w:t>
      </w:r>
    </w:p>
    <w:p w14:paraId="2706AEF6" w14:textId="4D000B87" w:rsidR="00B92E2D" w:rsidRPr="00770559" w:rsidRDefault="00B92E2D" w:rsidP="00B92E2D">
      <w:pPr>
        <w:pStyle w:val="ListParagraph"/>
        <w:numPr>
          <w:ilvl w:val="1"/>
          <w:numId w:val="18"/>
        </w:numPr>
        <w:spacing w:after="160" w:line="256" w:lineRule="auto"/>
        <w:jc w:val="both"/>
        <w:rPr>
          <w:rFonts w:eastAsia="Arial" w:cs="Arial"/>
          <w:sz w:val="24"/>
          <w:szCs w:val="24"/>
        </w:rPr>
      </w:pPr>
      <w:r w:rsidRPr="00F60A5A">
        <w:rPr>
          <w:rFonts w:eastAsia="Arial" w:cs="Arial"/>
          <w:i/>
          <w:sz w:val="24"/>
          <w:szCs w:val="24"/>
        </w:rPr>
        <w:t>Introduction to Folkestone Community Works Programme and ERDF funding:</w:t>
      </w:r>
      <w:r>
        <w:rPr>
          <w:rFonts w:eastAsia="Arial" w:cs="Arial"/>
          <w:sz w:val="24"/>
          <w:szCs w:val="24"/>
        </w:rPr>
        <w:t xml:space="preserve"> </w:t>
      </w:r>
      <w:r>
        <w:rPr>
          <w:sz w:val="24"/>
          <w:szCs w:val="24"/>
        </w:rPr>
        <w:t>What the Programme is</w:t>
      </w:r>
      <w:r w:rsidRPr="00BA0498">
        <w:rPr>
          <w:sz w:val="24"/>
          <w:szCs w:val="24"/>
        </w:rPr>
        <w:t xml:space="preserve"> looking to achieve; </w:t>
      </w:r>
      <w:r>
        <w:rPr>
          <w:sz w:val="24"/>
          <w:szCs w:val="24"/>
        </w:rPr>
        <w:t>ERDF funding; P</w:t>
      </w:r>
      <w:r w:rsidRPr="00BA0498">
        <w:rPr>
          <w:sz w:val="24"/>
          <w:szCs w:val="24"/>
        </w:rPr>
        <w:t xml:space="preserve">roject application process and associated forms; </w:t>
      </w:r>
      <w:r>
        <w:rPr>
          <w:sz w:val="24"/>
          <w:szCs w:val="24"/>
        </w:rPr>
        <w:t>P</w:t>
      </w:r>
      <w:r w:rsidRPr="00BA0498">
        <w:rPr>
          <w:sz w:val="24"/>
          <w:szCs w:val="24"/>
        </w:rPr>
        <w:t>roject financing</w:t>
      </w:r>
      <w:r>
        <w:rPr>
          <w:sz w:val="24"/>
          <w:szCs w:val="24"/>
        </w:rPr>
        <w:t>; P</w:t>
      </w:r>
      <w:r w:rsidR="00CC5D2F">
        <w:rPr>
          <w:sz w:val="24"/>
          <w:szCs w:val="24"/>
        </w:rPr>
        <w:t>roject O</w:t>
      </w:r>
      <w:r w:rsidRPr="00BA0498">
        <w:rPr>
          <w:sz w:val="24"/>
          <w:szCs w:val="24"/>
        </w:rPr>
        <w:t xml:space="preserve">utputs; Cross Cutting themes requirements and </w:t>
      </w:r>
      <w:r>
        <w:rPr>
          <w:sz w:val="24"/>
          <w:szCs w:val="24"/>
        </w:rPr>
        <w:t>P</w:t>
      </w:r>
      <w:r w:rsidRPr="00BA0498">
        <w:rPr>
          <w:sz w:val="24"/>
          <w:szCs w:val="24"/>
        </w:rPr>
        <w:t>ublicity requirements</w:t>
      </w:r>
    </w:p>
    <w:p w14:paraId="4672E15E" w14:textId="77777777" w:rsidR="00B92E2D" w:rsidRPr="00AD2D03" w:rsidRDefault="00B92E2D" w:rsidP="00B92E2D">
      <w:pPr>
        <w:pStyle w:val="ListParagraph"/>
        <w:numPr>
          <w:ilvl w:val="1"/>
          <w:numId w:val="18"/>
        </w:numPr>
        <w:spacing w:after="160" w:line="256" w:lineRule="auto"/>
        <w:jc w:val="both"/>
        <w:rPr>
          <w:rFonts w:eastAsia="Arial" w:cs="Arial"/>
          <w:sz w:val="24"/>
          <w:szCs w:val="24"/>
        </w:rPr>
      </w:pPr>
      <w:r>
        <w:rPr>
          <w:i/>
          <w:sz w:val="24"/>
          <w:szCs w:val="24"/>
        </w:rPr>
        <w:t>Developing a</w:t>
      </w:r>
      <w:r w:rsidRPr="00F60A5A">
        <w:rPr>
          <w:i/>
          <w:sz w:val="24"/>
          <w:szCs w:val="24"/>
        </w:rPr>
        <w:t xml:space="preserve"> Project </w:t>
      </w:r>
      <w:r>
        <w:rPr>
          <w:i/>
          <w:sz w:val="24"/>
          <w:szCs w:val="24"/>
        </w:rPr>
        <w:t>A</w:t>
      </w:r>
      <w:r w:rsidRPr="00F60A5A">
        <w:rPr>
          <w:i/>
          <w:sz w:val="24"/>
          <w:szCs w:val="24"/>
        </w:rPr>
        <w:t>pplication</w:t>
      </w:r>
      <w:r w:rsidRPr="00AD2D03">
        <w:rPr>
          <w:sz w:val="24"/>
          <w:szCs w:val="24"/>
        </w:rPr>
        <w:t xml:space="preserve">: </w:t>
      </w:r>
      <w:r>
        <w:rPr>
          <w:sz w:val="24"/>
          <w:szCs w:val="24"/>
        </w:rPr>
        <w:t xml:space="preserve">Project budgeting, including </w:t>
      </w:r>
      <w:r w:rsidRPr="00AD2D03">
        <w:rPr>
          <w:sz w:val="24"/>
          <w:szCs w:val="24"/>
        </w:rPr>
        <w:t>for staff costs and other costs (direct and indirect)</w:t>
      </w:r>
      <w:r>
        <w:rPr>
          <w:sz w:val="24"/>
          <w:szCs w:val="24"/>
        </w:rPr>
        <w:t>; E</w:t>
      </w:r>
      <w:r w:rsidRPr="00AD2D03">
        <w:rPr>
          <w:sz w:val="24"/>
          <w:szCs w:val="24"/>
        </w:rPr>
        <w:t xml:space="preserve">vidence requirements </w:t>
      </w:r>
      <w:r>
        <w:rPr>
          <w:sz w:val="24"/>
          <w:szCs w:val="24"/>
        </w:rPr>
        <w:t>for financial</w:t>
      </w:r>
      <w:r w:rsidRPr="00AD2D03">
        <w:rPr>
          <w:sz w:val="24"/>
          <w:szCs w:val="24"/>
        </w:rPr>
        <w:t xml:space="preserve"> claim</w:t>
      </w:r>
      <w:r>
        <w:rPr>
          <w:sz w:val="24"/>
          <w:szCs w:val="24"/>
        </w:rPr>
        <w:t xml:space="preserve">s; </w:t>
      </w:r>
      <w:r w:rsidRPr="00AD2D03">
        <w:rPr>
          <w:sz w:val="24"/>
          <w:szCs w:val="24"/>
        </w:rPr>
        <w:t xml:space="preserve"> Understanding ERDF outputs and the evidence requirements for claims; Developing a sustainable development policy and plan for the project </w:t>
      </w:r>
    </w:p>
    <w:p w14:paraId="403CB05C" w14:textId="77777777" w:rsidR="00B92E2D" w:rsidRPr="00BA0498" w:rsidRDefault="00B92E2D" w:rsidP="00B92E2D">
      <w:pPr>
        <w:pStyle w:val="ListParagraph"/>
        <w:numPr>
          <w:ilvl w:val="0"/>
          <w:numId w:val="18"/>
        </w:numPr>
        <w:spacing w:after="160" w:line="256" w:lineRule="auto"/>
        <w:ind w:left="1080"/>
        <w:jc w:val="both"/>
        <w:rPr>
          <w:rFonts w:eastAsia="Arial" w:cs="Arial"/>
          <w:sz w:val="24"/>
          <w:szCs w:val="24"/>
        </w:rPr>
      </w:pPr>
      <w:r>
        <w:rPr>
          <w:rFonts w:eastAsia="Arial" w:cs="Arial"/>
          <w:sz w:val="24"/>
          <w:szCs w:val="24"/>
        </w:rPr>
        <w:t>1-2-1</w:t>
      </w:r>
      <w:r w:rsidRPr="00BA0498">
        <w:rPr>
          <w:rFonts w:eastAsia="Arial" w:cs="Arial"/>
          <w:sz w:val="24"/>
          <w:szCs w:val="24"/>
        </w:rPr>
        <w:t xml:space="preserve"> support</w:t>
      </w:r>
      <w:r>
        <w:rPr>
          <w:rFonts w:eastAsia="Arial" w:cs="Arial"/>
          <w:sz w:val="24"/>
          <w:szCs w:val="24"/>
        </w:rPr>
        <w:t xml:space="preserve"> with an EU funding specialist when a draft application with budget is submitted</w:t>
      </w:r>
    </w:p>
    <w:p w14:paraId="734691C2" w14:textId="5C520283" w:rsidR="00B92E2D" w:rsidRPr="00F443EC" w:rsidRDefault="00B92E2D" w:rsidP="00B92E2D">
      <w:pPr>
        <w:tabs>
          <w:tab w:val="left" w:pos="709"/>
        </w:tabs>
        <w:spacing w:after="160" w:line="256" w:lineRule="auto"/>
        <w:ind w:left="426"/>
        <w:jc w:val="both"/>
        <w:rPr>
          <w:rFonts w:eastAsia="Arial" w:cs="Arial"/>
          <w:sz w:val="24"/>
          <w:szCs w:val="24"/>
        </w:rPr>
      </w:pPr>
      <w:r w:rsidRPr="00F443EC">
        <w:rPr>
          <w:rFonts w:eastAsia="Arial" w:cs="Arial"/>
          <w:sz w:val="24"/>
          <w:szCs w:val="24"/>
        </w:rPr>
        <w:t>Workshop</w:t>
      </w:r>
      <w:r>
        <w:rPr>
          <w:rFonts w:eastAsia="Arial" w:cs="Arial"/>
          <w:sz w:val="24"/>
          <w:szCs w:val="24"/>
        </w:rPr>
        <w:t xml:space="preserve">s will be </w:t>
      </w:r>
      <w:r w:rsidRPr="00F443EC">
        <w:rPr>
          <w:rFonts w:eastAsia="Arial" w:cs="Arial"/>
          <w:sz w:val="24"/>
          <w:szCs w:val="24"/>
        </w:rPr>
        <w:t xml:space="preserve">held at Folkestone &amp; Hythe District Council, Civic Centre, </w:t>
      </w:r>
      <w:proofErr w:type="gramStart"/>
      <w:r w:rsidRPr="00F443EC">
        <w:rPr>
          <w:rFonts w:eastAsia="Arial" w:cs="Arial"/>
          <w:sz w:val="24"/>
          <w:szCs w:val="24"/>
        </w:rPr>
        <w:t>Castle</w:t>
      </w:r>
      <w:proofErr w:type="gramEnd"/>
      <w:r w:rsidRPr="00F443EC">
        <w:rPr>
          <w:rFonts w:eastAsia="Arial" w:cs="Arial"/>
          <w:sz w:val="24"/>
          <w:szCs w:val="24"/>
        </w:rPr>
        <w:t xml:space="preserve"> Hill</w:t>
      </w:r>
      <w:r w:rsidR="004D2C77">
        <w:rPr>
          <w:rFonts w:eastAsia="Arial" w:cs="Arial"/>
          <w:sz w:val="24"/>
          <w:szCs w:val="24"/>
        </w:rPr>
        <w:t xml:space="preserve"> Avenue, Folkestone, Kent</w:t>
      </w:r>
      <w:r w:rsidRPr="00F443EC">
        <w:rPr>
          <w:rFonts w:eastAsia="Arial" w:cs="Arial"/>
          <w:sz w:val="24"/>
          <w:szCs w:val="24"/>
        </w:rPr>
        <w:t xml:space="preserve"> CT20 2QY</w:t>
      </w:r>
      <w:r>
        <w:rPr>
          <w:rFonts w:eastAsia="Arial" w:cs="Arial"/>
          <w:sz w:val="24"/>
          <w:szCs w:val="24"/>
        </w:rPr>
        <w:t xml:space="preserve"> during July between 10:00 and 14:00hrs. Organisations who submit an Expression of Interest will be informed directly by email when the dates are confirmed with our EU funding specialist. </w:t>
      </w:r>
    </w:p>
    <w:p w14:paraId="7552C598" w14:textId="77777777" w:rsidR="00B92E2D" w:rsidRPr="002F79A4" w:rsidRDefault="00B92E2D" w:rsidP="00B92E2D">
      <w:pPr>
        <w:ind w:left="397"/>
        <w:rPr>
          <w:sz w:val="24"/>
          <w:szCs w:val="24"/>
        </w:rPr>
      </w:pPr>
      <w:r w:rsidRPr="002F79A4">
        <w:rPr>
          <w:sz w:val="24"/>
          <w:szCs w:val="24"/>
        </w:rPr>
        <w:t>The project applicant is advised to start working on their application, includ</w:t>
      </w:r>
      <w:r>
        <w:rPr>
          <w:sz w:val="24"/>
          <w:szCs w:val="24"/>
        </w:rPr>
        <w:t xml:space="preserve">ing: determining what will be delivered and identifying budget lines </w:t>
      </w:r>
      <w:r w:rsidRPr="002F79A4">
        <w:rPr>
          <w:sz w:val="24"/>
          <w:szCs w:val="24"/>
        </w:rPr>
        <w:t xml:space="preserve">and match funding sources as </w:t>
      </w:r>
      <w:r>
        <w:rPr>
          <w:sz w:val="24"/>
          <w:szCs w:val="24"/>
        </w:rPr>
        <w:t>soon</w:t>
      </w:r>
      <w:r w:rsidRPr="002F79A4">
        <w:rPr>
          <w:sz w:val="24"/>
          <w:szCs w:val="24"/>
        </w:rPr>
        <w:t xml:space="preserve"> as possible, before attending at least one of the </w:t>
      </w:r>
      <w:r>
        <w:rPr>
          <w:sz w:val="24"/>
          <w:szCs w:val="24"/>
        </w:rPr>
        <w:t xml:space="preserve">application </w:t>
      </w:r>
      <w:r w:rsidRPr="002F79A4">
        <w:rPr>
          <w:sz w:val="24"/>
          <w:szCs w:val="24"/>
        </w:rPr>
        <w:t xml:space="preserve">workshops. </w:t>
      </w:r>
    </w:p>
    <w:p w14:paraId="03735DD2" w14:textId="77777777" w:rsidR="00B92E2D" w:rsidRDefault="00B92E2D" w:rsidP="00B92E2D">
      <w:pPr>
        <w:ind w:left="397"/>
        <w:rPr>
          <w:sz w:val="24"/>
          <w:szCs w:val="24"/>
        </w:rPr>
      </w:pPr>
      <w:r w:rsidRPr="002F79A4">
        <w:rPr>
          <w:sz w:val="24"/>
          <w:szCs w:val="24"/>
        </w:rPr>
        <w:t xml:space="preserve">Each applicant </w:t>
      </w:r>
      <w:r>
        <w:rPr>
          <w:sz w:val="24"/>
          <w:szCs w:val="24"/>
        </w:rPr>
        <w:t>are encouraged</w:t>
      </w:r>
      <w:r w:rsidRPr="002F79A4">
        <w:rPr>
          <w:sz w:val="24"/>
          <w:szCs w:val="24"/>
        </w:rPr>
        <w:t xml:space="preserve"> to submit a list of questions and their draft application form three days before attending </w:t>
      </w:r>
      <w:r>
        <w:rPr>
          <w:sz w:val="24"/>
          <w:szCs w:val="24"/>
        </w:rPr>
        <w:t xml:space="preserve">a </w:t>
      </w:r>
      <w:r w:rsidRPr="002F79A4">
        <w:rPr>
          <w:sz w:val="24"/>
          <w:szCs w:val="24"/>
        </w:rPr>
        <w:t>work</w:t>
      </w:r>
      <w:r>
        <w:rPr>
          <w:sz w:val="24"/>
          <w:szCs w:val="24"/>
        </w:rPr>
        <w:t>shop</w:t>
      </w:r>
      <w:r w:rsidRPr="002F79A4">
        <w:rPr>
          <w:sz w:val="24"/>
          <w:szCs w:val="24"/>
        </w:rPr>
        <w:t xml:space="preserve">, so that </w:t>
      </w:r>
      <w:r>
        <w:rPr>
          <w:sz w:val="24"/>
          <w:szCs w:val="24"/>
        </w:rPr>
        <w:t xml:space="preserve">helpful </w:t>
      </w:r>
      <w:r w:rsidRPr="002F79A4">
        <w:rPr>
          <w:sz w:val="24"/>
          <w:szCs w:val="24"/>
        </w:rPr>
        <w:t>1-2-1 support can be provided.</w:t>
      </w:r>
    </w:p>
    <w:p w14:paraId="7BE2EFAB" w14:textId="77777777" w:rsidR="00B92E2D" w:rsidRPr="002F79A4" w:rsidRDefault="00B92E2D" w:rsidP="00B92E2D">
      <w:pPr>
        <w:ind w:left="397"/>
        <w:rPr>
          <w:sz w:val="24"/>
          <w:szCs w:val="24"/>
        </w:rPr>
      </w:pPr>
      <w:r>
        <w:rPr>
          <w:sz w:val="24"/>
          <w:szCs w:val="24"/>
        </w:rPr>
        <w:t>The Programme Management Team are available to assist applicants throughout the whole application process.</w:t>
      </w:r>
    </w:p>
    <w:p w14:paraId="4C115DAB" w14:textId="0CD58236" w:rsidR="00B92E2D" w:rsidRPr="00B254A1" w:rsidRDefault="00F36047" w:rsidP="00B92E2D">
      <w:pPr>
        <w:ind w:firstLine="397"/>
        <w:rPr>
          <w:rFonts w:ascii="Calibri" w:eastAsia="Calibri" w:hAnsi="Calibri" w:cs="Arial"/>
          <w:b/>
          <w:color w:val="000000" w:themeColor="text1"/>
          <w:sz w:val="28"/>
          <w:szCs w:val="28"/>
        </w:rPr>
      </w:pPr>
      <w:r w:rsidRPr="00F36047">
        <w:rPr>
          <w:rFonts w:ascii="Calibri" w:eastAsia="Calibri" w:hAnsi="Calibri" w:cs="Arial"/>
          <w:b/>
          <w:color w:val="000000" w:themeColor="text1"/>
          <w:sz w:val="28"/>
          <w:szCs w:val="28"/>
        </w:rPr>
        <w:t>The submission date should be discussed with the Programme Management Team.</w:t>
      </w:r>
    </w:p>
    <w:p w14:paraId="51434E59" w14:textId="77777777" w:rsidR="00B92E2D" w:rsidRDefault="00B92E2D" w:rsidP="00B92E2D">
      <w:pPr>
        <w:ind w:left="397"/>
        <w:rPr>
          <w:sz w:val="24"/>
          <w:szCs w:val="24"/>
        </w:rPr>
      </w:pPr>
      <w:r w:rsidRPr="002F79A4">
        <w:rPr>
          <w:sz w:val="24"/>
          <w:szCs w:val="24"/>
        </w:rPr>
        <w:t>After the submission of the Full Application</w:t>
      </w:r>
      <w:r>
        <w:rPr>
          <w:sz w:val="24"/>
          <w:szCs w:val="24"/>
        </w:rPr>
        <w:t>, an</w:t>
      </w:r>
      <w:r w:rsidRPr="002F79A4">
        <w:rPr>
          <w:sz w:val="24"/>
          <w:szCs w:val="24"/>
        </w:rPr>
        <w:t xml:space="preserve"> appraisal of the application </w:t>
      </w:r>
      <w:r>
        <w:rPr>
          <w:sz w:val="24"/>
          <w:szCs w:val="24"/>
        </w:rPr>
        <w:t xml:space="preserve">will be undertaken by the Project Appraiser within the Programme Management Team, with </w:t>
      </w:r>
      <w:r w:rsidRPr="002F79A4">
        <w:rPr>
          <w:sz w:val="24"/>
          <w:szCs w:val="24"/>
        </w:rPr>
        <w:t xml:space="preserve">recommendations </w:t>
      </w:r>
      <w:r>
        <w:rPr>
          <w:sz w:val="24"/>
          <w:szCs w:val="24"/>
        </w:rPr>
        <w:t>made to</w:t>
      </w:r>
      <w:r w:rsidRPr="002F79A4">
        <w:rPr>
          <w:sz w:val="24"/>
          <w:szCs w:val="24"/>
        </w:rPr>
        <w:t xml:space="preserve"> the Local Action Group</w:t>
      </w:r>
      <w:r>
        <w:rPr>
          <w:sz w:val="24"/>
          <w:szCs w:val="24"/>
        </w:rPr>
        <w:t xml:space="preserve"> who will consider and </w:t>
      </w:r>
      <w:r w:rsidRPr="002F79A4">
        <w:rPr>
          <w:sz w:val="24"/>
          <w:szCs w:val="24"/>
        </w:rPr>
        <w:t>make decision recommendations to the Accountable Body.</w:t>
      </w:r>
    </w:p>
    <w:p w14:paraId="259DC67C" w14:textId="3A31DD3E" w:rsidR="003E05C1" w:rsidRPr="009D5E14" w:rsidRDefault="003E05C1" w:rsidP="00EC107F">
      <w:pPr>
        <w:pStyle w:val="ListParagraph"/>
        <w:numPr>
          <w:ilvl w:val="0"/>
          <w:numId w:val="7"/>
        </w:numPr>
        <w:spacing w:after="120"/>
        <w:ind w:left="1440" w:hanging="720"/>
        <w:rPr>
          <w:rFonts w:ascii="Arial" w:hAnsi="Arial" w:cs="Arial"/>
          <w:b/>
          <w:sz w:val="40"/>
          <w:szCs w:val="40"/>
        </w:rPr>
      </w:pPr>
      <w:r>
        <w:rPr>
          <w:rFonts w:ascii="Arial" w:hAnsi="Arial" w:cs="Arial"/>
          <w:b/>
          <w:sz w:val="40"/>
          <w:szCs w:val="40"/>
        </w:rPr>
        <w:lastRenderedPageBreak/>
        <w:t>Project Selection</w:t>
      </w:r>
    </w:p>
    <w:p w14:paraId="702634CD" w14:textId="77777777" w:rsidR="00AD5F7F" w:rsidRPr="00AD5F7F" w:rsidRDefault="00AD5F7F" w:rsidP="00AD5F7F">
      <w:pPr>
        <w:autoSpaceDE w:val="0"/>
        <w:autoSpaceDN w:val="0"/>
        <w:adjustRightInd w:val="0"/>
        <w:spacing w:after="120"/>
        <w:ind w:left="426" w:right="162"/>
        <w:jc w:val="both"/>
        <w:rPr>
          <w:sz w:val="24"/>
          <w:szCs w:val="24"/>
        </w:rPr>
      </w:pPr>
      <w:r w:rsidRPr="00AD5F7F">
        <w:rPr>
          <w:sz w:val="24"/>
          <w:szCs w:val="24"/>
        </w:rPr>
        <w:t>Project applications will be assessed against the agreed criteria by the Project Assessor and a recommendation report will be prepared for the Local Action Group (LAG).  The assessment criteria reflect the eligibility criteria set out in ERDF National Eligibility Rules and these are set out in the Main Project Grant Manual.</w:t>
      </w:r>
    </w:p>
    <w:p w14:paraId="19A83BBD" w14:textId="77777777" w:rsidR="00AD5F7F" w:rsidRPr="002F79A4" w:rsidRDefault="00AD5F7F" w:rsidP="00AD5F7F">
      <w:pPr>
        <w:autoSpaceDE w:val="0"/>
        <w:autoSpaceDN w:val="0"/>
        <w:adjustRightInd w:val="0"/>
        <w:spacing w:after="120"/>
        <w:ind w:left="397" w:right="162"/>
        <w:jc w:val="both"/>
        <w:rPr>
          <w:sz w:val="24"/>
          <w:szCs w:val="24"/>
        </w:rPr>
      </w:pPr>
      <w:r w:rsidRPr="002F79A4">
        <w:rPr>
          <w:sz w:val="24"/>
          <w:szCs w:val="24"/>
        </w:rPr>
        <w:t>The LAG will make recommendations on whether a project should be funded to the Accountable Body, after a full discussion o</w:t>
      </w:r>
      <w:r>
        <w:rPr>
          <w:sz w:val="24"/>
          <w:szCs w:val="24"/>
        </w:rPr>
        <w:t>f</w:t>
      </w:r>
      <w:r w:rsidRPr="002F79A4">
        <w:rPr>
          <w:sz w:val="24"/>
          <w:szCs w:val="24"/>
        </w:rPr>
        <w:t xml:space="preserve"> the project at the LAG meeting. This process will operate in accordance with the LAG Terms of Reference</w:t>
      </w:r>
      <w:r>
        <w:rPr>
          <w:sz w:val="24"/>
          <w:szCs w:val="24"/>
        </w:rPr>
        <w:t xml:space="preserve"> available on the </w:t>
      </w:r>
      <w:hyperlink r:id="rId17" w:history="1">
        <w:r w:rsidRPr="006860E3">
          <w:rPr>
            <w:rStyle w:val="Hyperlink"/>
            <w:sz w:val="24"/>
            <w:szCs w:val="24"/>
          </w:rPr>
          <w:t>www.folkestonecommunityworks.com</w:t>
        </w:r>
      </w:hyperlink>
      <w:r>
        <w:rPr>
          <w:sz w:val="24"/>
          <w:szCs w:val="24"/>
        </w:rPr>
        <w:t xml:space="preserve"> website.</w:t>
      </w:r>
      <w:r w:rsidRPr="002F79A4">
        <w:rPr>
          <w:sz w:val="24"/>
          <w:szCs w:val="24"/>
        </w:rPr>
        <w:t xml:space="preserve"> Project applicants may be invited to attend </w:t>
      </w:r>
      <w:r>
        <w:rPr>
          <w:sz w:val="24"/>
          <w:szCs w:val="24"/>
        </w:rPr>
        <w:t xml:space="preserve">a </w:t>
      </w:r>
      <w:r w:rsidRPr="002F79A4">
        <w:rPr>
          <w:sz w:val="24"/>
          <w:szCs w:val="24"/>
        </w:rPr>
        <w:t>LAG meeting to answer questions about the project and the LAG might chose to invite an expert or representative from the</w:t>
      </w:r>
      <w:r w:rsidRPr="003C631C">
        <w:rPr>
          <w:color w:val="000000" w:themeColor="text1"/>
          <w:sz w:val="24"/>
          <w:szCs w:val="24"/>
        </w:rPr>
        <w:t xml:space="preserve"> community </w:t>
      </w:r>
      <w:r w:rsidRPr="002F79A4">
        <w:rPr>
          <w:sz w:val="24"/>
          <w:szCs w:val="24"/>
        </w:rPr>
        <w:t>to provide advice.</w:t>
      </w:r>
    </w:p>
    <w:p w14:paraId="66088F0F" w14:textId="77777777" w:rsidR="00AD5F7F" w:rsidRPr="002F79A4" w:rsidRDefault="00AD5F7F" w:rsidP="00AD5F7F">
      <w:pPr>
        <w:autoSpaceDE w:val="0"/>
        <w:autoSpaceDN w:val="0"/>
        <w:adjustRightInd w:val="0"/>
        <w:spacing w:after="120"/>
        <w:ind w:left="397" w:right="162"/>
        <w:jc w:val="both"/>
        <w:rPr>
          <w:sz w:val="24"/>
          <w:szCs w:val="24"/>
        </w:rPr>
      </w:pPr>
      <w:r w:rsidRPr="002F79A4">
        <w:rPr>
          <w:sz w:val="24"/>
          <w:szCs w:val="24"/>
        </w:rPr>
        <w:t xml:space="preserve">The recommendations made by the LAG will ideally be made by consensus, but if this is not possible then by a majority vote.  </w:t>
      </w:r>
      <w:r>
        <w:rPr>
          <w:sz w:val="24"/>
          <w:szCs w:val="24"/>
        </w:rPr>
        <w:t xml:space="preserve">For all </w:t>
      </w:r>
      <w:r w:rsidRPr="002F79A4">
        <w:rPr>
          <w:sz w:val="24"/>
          <w:szCs w:val="24"/>
        </w:rPr>
        <w:t xml:space="preserve">decisions made by the LAG there is a requirement that any public sector members or any single interest group does not have more than 49% of the voting rights </w:t>
      </w:r>
      <w:r>
        <w:rPr>
          <w:sz w:val="24"/>
          <w:szCs w:val="24"/>
        </w:rPr>
        <w:t>during</w:t>
      </w:r>
      <w:r w:rsidRPr="002F79A4">
        <w:rPr>
          <w:sz w:val="24"/>
          <w:szCs w:val="24"/>
        </w:rPr>
        <w:t xml:space="preserve"> decision</w:t>
      </w:r>
      <w:r>
        <w:rPr>
          <w:sz w:val="24"/>
          <w:szCs w:val="24"/>
        </w:rPr>
        <w:t>-making.</w:t>
      </w:r>
    </w:p>
    <w:p w14:paraId="716524A3" w14:textId="77777777" w:rsidR="00AD5F7F" w:rsidRPr="003C631C" w:rsidRDefault="00AD5F7F" w:rsidP="00AD5F7F">
      <w:pPr>
        <w:autoSpaceDE w:val="0"/>
        <w:autoSpaceDN w:val="0"/>
        <w:adjustRightInd w:val="0"/>
        <w:spacing w:after="120"/>
        <w:ind w:left="397"/>
        <w:jc w:val="both"/>
        <w:rPr>
          <w:color w:val="000000" w:themeColor="text1"/>
          <w:sz w:val="24"/>
          <w:szCs w:val="24"/>
        </w:rPr>
      </w:pPr>
      <w:r w:rsidRPr="003C631C">
        <w:rPr>
          <w:color w:val="000000" w:themeColor="text1"/>
          <w:sz w:val="24"/>
          <w:szCs w:val="24"/>
        </w:rPr>
        <w:t xml:space="preserve">All project applicants will be notified of the final decision within 10 working days, following the formal decision by the Accountable Body. The Accountable Body makes its decision through the Local Decision Panel consisting of the </w:t>
      </w:r>
      <w:r>
        <w:rPr>
          <w:color w:val="000000" w:themeColor="text1"/>
          <w:sz w:val="24"/>
          <w:szCs w:val="24"/>
        </w:rPr>
        <w:t xml:space="preserve">Council Leader, </w:t>
      </w:r>
      <w:r w:rsidRPr="003C631C">
        <w:rPr>
          <w:color w:val="000000" w:themeColor="text1"/>
          <w:sz w:val="24"/>
          <w:szCs w:val="24"/>
        </w:rPr>
        <w:t xml:space="preserve">Cabinet lead member for </w:t>
      </w:r>
      <w:r>
        <w:rPr>
          <w:color w:val="000000" w:themeColor="text1"/>
          <w:sz w:val="24"/>
          <w:szCs w:val="24"/>
        </w:rPr>
        <w:t>District Economy and</w:t>
      </w:r>
      <w:r w:rsidRPr="003C631C">
        <w:rPr>
          <w:color w:val="000000" w:themeColor="text1"/>
          <w:sz w:val="24"/>
          <w:szCs w:val="24"/>
        </w:rPr>
        <w:t xml:space="preserve"> the Council’s Director of Place</w:t>
      </w:r>
      <w:r>
        <w:rPr>
          <w:color w:val="000000" w:themeColor="text1"/>
          <w:sz w:val="24"/>
          <w:szCs w:val="24"/>
        </w:rPr>
        <w:t>.</w:t>
      </w:r>
      <w:r w:rsidRPr="003C631C">
        <w:rPr>
          <w:color w:val="000000" w:themeColor="text1"/>
          <w:sz w:val="24"/>
          <w:szCs w:val="24"/>
        </w:rPr>
        <w:t xml:space="preserve"> </w:t>
      </w:r>
    </w:p>
    <w:p w14:paraId="503B7A86" w14:textId="77777777" w:rsidR="00AD5F7F" w:rsidRPr="00892412" w:rsidRDefault="00AD5F7F" w:rsidP="00AD5F7F">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14D84385" w14:textId="77777777" w:rsidR="00AD5F7F" w:rsidRDefault="00AD5F7F" w:rsidP="00AD5F7F">
      <w:pPr>
        <w:autoSpaceDE w:val="0"/>
        <w:autoSpaceDN w:val="0"/>
        <w:adjustRightInd w:val="0"/>
        <w:spacing w:after="0"/>
        <w:ind w:left="403"/>
        <w:jc w:val="both"/>
        <w:rPr>
          <w:sz w:val="24"/>
          <w:szCs w:val="24"/>
        </w:rPr>
      </w:pPr>
      <w:r w:rsidRPr="002F79A4">
        <w:rPr>
          <w:sz w:val="24"/>
          <w:szCs w:val="24"/>
        </w:rPr>
        <w:t xml:space="preserve">The minutes of the LAG meeting will generally only record the decision made.  Detailed discussions on projects will generally not be </w:t>
      </w:r>
      <w:proofErr w:type="spellStart"/>
      <w:r w:rsidRPr="002F79A4">
        <w:rPr>
          <w:sz w:val="24"/>
          <w:szCs w:val="24"/>
        </w:rPr>
        <w:t>minuted</w:t>
      </w:r>
      <w:proofErr w:type="spellEnd"/>
      <w:r w:rsidRPr="002F79A4">
        <w:rPr>
          <w:sz w:val="24"/>
          <w:szCs w:val="24"/>
        </w:rPr>
        <w:t>, although this will be at the discretion of the Chair.</w:t>
      </w:r>
    </w:p>
    <w:p w14:paraId="47A2FAD1" w14:textId="77777777" w:rsidR="00AD5F7F" w:rsidRPr="002F79A4" w:rsidRDefault="00AD5F7F" w:rsidP="00AD5F7F">
      <w:pPr>
        <w:autoSpaceDE w:val="0"/>
        <w:autoSpaceDN w:val="0"/>
        <w:adjustRightInd w:val="0"/>
        <w:spacing w:after="0"/>
        <w:ind w:left="403"/>
        <w:jc w:val="both"/>
        <w:rPr>
          <w:sz w:val="24"/>
          <w:szCs w:val="24"/>
        </w:rPr>
      </w:pPr>
    </w:p>
    <w:p w14:paraId="527CF1ED" w14:textId="77777777" w:rsidR="00AD5F7F" w:rsidRPr="002F79A4" w:rsidRDefault="00AD5F7F" w:rsidP="00AD5F7F">
      <w:pPr>
        <w:autoSpaceDE w:val="0"/>
        <w:autoSpaceDN w:val="0"/>
        <w:adjustRightInd w:val="0"/>
        <w:spacing w:after="120"/>
        <w:ind w:left="397"/>
        <w:jc w:val="both"/>
        <w:rPr>
          <w:sz w:val="24"/>
          <w:szCs w:val="24"/>
        </w:rPr>
      </w:pPr>
      <w:r>
        <w:rPr>
          <w:sz w:val="24"/>
          <w:szCs w:val="24"/>
        </w:rPr>
        <w:t>T</w:t>
      </w:r>
      <w:r w:rsidRPr="002F79A4">
        <w:rPr>
          <w:sz w:val="24"/>
          <w:szCs w:val="24"/>
        </w:rPr>
        <w:t xml:space="preserve">he </w:t>
      </w:r>
      <w:r>
        <w:rPr>
          <w:sz w:val="24"/>
          <w:szCs w:val="24"/>
        </w:rPr>
        <w:t>Programme Management T</w:t>
      </w:r>
      <w:r w:rsidRPr="002F79A4">
        <w:rPr>
          <w:sz w:val="24"/>
          <w:szCs w:val="24"/>
        </w:rPr>
        <w:t xml:space="preserve">eam members from other South East LEP CLLD </w:t>
      </w:r>
      <w:proofErr w:type="spellStart"/>
      <w:r>
        <w:rPr>
          <w:sz w:val="24"/>
          <w:szCs w:val="24"/>
        </w:rPr>
        <w:t>Programme</w:t>
      </w:r>
      <w:r w:rsidRPr="002F79A4">
        <w:rPr>
          <w:sz w:val="24"/>
          <w:szCs w:val="24"/>
        </w:rPr>
        <w:t>s</w:t>
      </w:r>
      <w:proofErr w:type="spellEnd"/>
      <w:r w:rsidRPr="002F79A4">
        <w:rPr>
          <w:sz w:val="24"/>
          <w:szCs w:val="24"/>
        </w:rPr>
        <w:t xml:space="preserve"> are used to independently assess large contract value projects, or where conflicts of interest are at such scale that an independent assessment is prudent.  The requirement of independent assessment will be at the d</w:t>
      </w:r>
      <w:r>
        <w:rPr>
          <w:sz w:val="24"/>
          <w:szCs w:val="24"/>
        </w:rPr>
        <w:t>iscretion of the LAG board and Accountable B</w:t>
      </w:r>
      <w:r w:rsidRPr="002F79A4">
        <w:rPr>
          <w:sz w:val="24"/>
          <w:szCs w:val="24"/>
        </w:rPr>
        <w:t>ody.</w:t>
      </w:r>
    </w:p>
    <w:p w14:paraId="259DC687" w14:textId="77777777" w:rsidR="003E05C1" w:rsidRPr="00393DEC" w:rsidRDefault="003E05C1" w:rsidP="003E05C1">
      <w:pPr>
        <w:pStyle w:val="ListParagraph"/>
        <w:spacing w:after="0"/>
        <w:rPr>
          <w:rFonts w:ascii="Arial" w:hAnsi="Arial" w:cs="Arial"/>
          <w:sz w:val="24"/>
          <w:szCs w:val="40"/>
        </w:rPr>
      </w:pPr>
    </w:p>
    <w:p w14:paraId="259DC688" w14:textId="77777777" w:rsidR="009D5E14" w:rsidRPr="009D5E14" w:rsidRDefault="009D5E14" w:rsidP="00EC107F">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Project Records and Monitoring Processes</w:t>
      </w:r>
    </w:p>
    <w:p w14:paraId="3DD3975F" w14:textId="77777777" w:rsidR="00AD5F7F" w:rsidRPr="002F79A4" w:rsidRDefault="00AD5F7F" w:rsidP="00AD5F7F">
      <w:pPr>
        <w:autoSpaceDE w:val="0"/>
        <w:autoSpaceDN w:val="0"/>
        <w:adjustRightInd w:val="0"/>
        <w:spacing w:after="120"/>
        <w:ind w:left="397"/>
        <w:jc w:val="both"/>
        <w:rPr>
          <w:sz w:val="24"/>
          <w:szCs w:val="24"/>
        </w:rPr>
      </w:pPr>
      <w:r w:rsidRPr="002F79A4">
        <w:rPr>
          <w:sz w:val="24"/>
          <w:szCs w:val="24"/>
        </w:rPr>
        <w:t xml:space="preserve">Once a project has been approved for grant funding, the lead </w:t>
      </w:r>
      <w:r>
        <w:rPr>
          <w:sz w:val="24"/>
          <w:szCs w:val="24"/>
        </w:rPr>
        <w:t>Project Delivery O</w:t>
      </w:r>
      <w:r w:rsidRPr="002F79A4">
        <w:rPr>
          <w:sz w:val="24"/>
          <w:szCs w:val="24"/>
        </w:rPr>
        <w:t xml:space="preserve">rganisation will be required to enter into a legally binding Grant Funding Agreement with the </w:t>
      </w:r>
      <w:proofErr w:type="spellStart"/>
      <w:r>
        <w:rPr>
          <w:sz w:val="24"/>
          <w:szCs w:val="24"/>
        </w:rPr>
        <w:t>programme’s</w:t>
      </w:r>
      <w:proofErr w:type="spellEnd"/>
      <w:r>
        <w:rPr>
          <w:sz w:val="24"/>
          <w:szCs w:val="24"/>
        </w:rPr>
        <w:t xml:space="preserve"> Accountable Body, Folkestone &amp; Hythe</w:t>
      </w:r>
      <w:r w:rsidRPr="002F79A4">
        <w:rPr>
          <w:sz w:val="24"/>
          <w:szCs w:val="24"/>
        </w:rPr>
        <w:t xml:space="preserve"> District Council.  </w:t>
      </w:r>
      <w:r w:rsidRPr="00FE25AC">
        <w:rPr>
          <w:sz w:val="24"/>
          <w:szCs w:val="24"/>
        </w:rPr>
        <w:t>The standard template of the Grant Funding Agreement is available for</w:t>
      </w:r>
      <w:r>
        <w:rPr>
          <w:sz w:val="24"/>
          <w:szCs w:val="24"/>
        </w:rPr>
        <w:t xml:space="preserve"> downloading at </w:t>
      </w:r>
      <w:hyperlink r:id="rId18" w:history="1">
        <w:r w:rsidRPr="006860E3">
          <w:rPr>
            <w:rStyle w:val="Hyperlink"/>
            <w:sz w:val="24"/>
            <w:szCs w:val="24"/>
          </w:rPr>
          <w:t>www.folkestonecommunityworks.com</w:t>
        </w:r>
      </w:hyperlink>
      <w:r>
        <w:rPr>
          <w:sz w:val="24"/>
          <w:szCs w:val="24"/>
        </w:rPr>
        <w:t xml:space="preserve"> </w:t>
      </w:r>
      <w:proofErr w:type="gramStart"/>
      <w:r w:rsidRPr="00FE25AC">
        <w:rPr>
          <w:sz w:val="24"/>
          <w:szCs w:val="24"/>
        </w:rPr>
        <w:t>This</w:t>
      </w:r>
      <w:proofErr w:type="gramEnd"/>
      <w:r w:rsidRPr="00FE25AC">
        <w:rPr>
          <w:sz w:val="24"/>
          <w:szCs w:val="24"/>
        </w:rPr>
        <w:t xml:space="preserve"> will be tailored for each individual project as appropriate.</w:t>
      </w:r>
    </w:p>
    <w:p w14:paraId="7962F013" w14:textId="77777777" w:rsidR="00AD5F7F" w:rsidRPr="002F79A4" w:rsidRDefault="00AD5F7F" w:rsidP="00AD5F7F">
      <w:pPr>
        <w:spacing w:after="0"/>
        <w:ind w:left="360"/>
        <w:rPr>
          <w:sz w:val="24"/>
          <w:szCs w:val="24"/>
        </w:rPr>
      </w:pPr>
      <w:r w:rsidRPr="002F79A4">
        <w:rPr>
          <w:sz w:val="24"/>
          <w:szCs w:val="24"/>
        </w:rPr>
        <w:lastRenderedPageBreak/>
        <w:t>All approved projects will be required to maintain detailed records as set out in the Grant Funding Agreement and required by E</w:t>
      </w:r>
      <w:r>
        <w:rPr>
          <w:sz w:val="24"/>
          <w:szCs w:val="24"/>
        </w:rPr>
        <w:t>SIF</w:t>
      </w:r>
      <w:r w:rsidRPr="002F79A4">
        <w:rPr>
          <w:sz w:val="24"/>
          <w:szCs w:val="24"/>
        </w:rPr>
        <w:t xml:space="preserve"> regulations (see </w:t>
      </w:r>
      <w:r>
        <w:rPr>
          <w:sz w:val="24"/>
          <w:szCs w:val="24"/>
        </w:rPr>
        <w:t>8</w:t>
      </w:r>
      <w:r w:rsidRPr="002F79A4">
        <w:rPr>
          <w:sz w:val="24"/>
          <w:szCs w:val="24"/>
        </w:rPr>
        <w:t>. Key documents</w:t>
      </w:r>
      <w:r>
        <w:rPr>
          <w:sz w:val="24"/>
          <w:szCs w:val="24"/>
        </w:rPr>
        <w:t>).</w:t>
      </w:r>
    </w:p>
    <w:p w14:paraId="63A0FD90" w14:textId="77777777" w:rsidR="00AD5F7F" w:rsidRDefault="00AD5F7F" w:rsidP="00AD5F7F">
      <w:pPr>
        <w:spacing w:after="0"/>
        <w:ind w:left="360"/>
        <w:rPr>
          <w:rFonts w:ascii="Calibri" w:eastAsia="Arial" w:hAnsi="Calibri" w:cs="Arial"/>
          <w:color w:val="000000"/>
          <w:lang w:val="en-GB" w:eastAsia="en-GB"/>
        </w:rPr>
      </w:pPr>
    </w:p>
    <w:p w14:paraId="322C7679" w14:textId="3AF9BC06" w:rsidR="00AD5F7F" w:rsidRPr="00BA2E2D" w:rsidRDefault="00AD5F7F" w:rsidP="00AD5F7F">
      <w:pPr>
        <w:pStyle w:val="PlainText"/>
        <w:ind w:firstLine="360"/>
        <w:rPr>
          <w:rFonts w:asciiTheme="minorHAnsi" w:eastAsiaTheme="minorHAnsi" w:hAnsiTheme="minorHAnsi" w:cstheme="minorBidi"/>
          <w:sz w:val="24"/>
          <w:szCs w:val="24"/>
        </w:rPr>
      </w:pPr>
      <w:r>
        <w:rPr>
          <w:rFonts w:asciiTheme="minorHAnsi" w:eastAsiaTheme="minorHAnsi" w:hAnsiTheme="minorHAnsi" w:cstheme="minorBidi"/>
          <w:sz w:val="24"/>
          <w:szCs w:val="24"/>
        </w:rPr>
        <w:t>The lead Project Delivery Organisation</w:t>
      </w:r>
      <w:r w:rsidRPr="00BA2E2D">
        <w:rPr>
          <w:rFonts w:asciiTheme="minorHAnsi" w:eastAsiaTheme="minorHAnsi" w:hAnsiTheme="minorHAnsi" w:cstheme="minorBidi"/>
          <w:sz w:val="24"/>
          <w:szCs w:val="24"/>
        </w:rPr>
        <w:t xml:space="preserve"> will be required to produce each quarter:</w:t>
      </w:r>
    </w:p>
    <w:p w14:paraId="6EC9CEC7" w14:textId="77777777" w:rsidR="00AD5F7F" w:rsidRPr="00BA2E2D" w:rsidRDefault="00AD5F7F" w:rsidP="00AD5F7F">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detailed transaction report from their financial system showing payment amount, date, </w:t>
      </w:r>
      <w:r>
        <w:rPr>
          <w:rFonts w:asciiTheme="minorHAnsi" w:eastAsiaTheme="minorHAnsi" w:hAnsiTheme="minorHAnsi" w:cstheme="minorBidi"/>
          <w:sz w:val="24"/>
          <w:szCs w:val="24"/>
        </w:rPr>
        <w:t>recipient and payment reference;</w:t>
      </w:r>
    </w:p>
    <w:p w14:paraId="1476554F" w14:textId="76854B2C" w:rsidR="00AD5F7F" w:rsidRDefault="00AD5F7F" w:rsidP="00AD5F7F">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w:t>
      </w:r>
      <w:r w:rsidR="004D2C77">
        <w:rPr>
          <w:rFonts w:asciiTheme="minorHAnsi" w:eastAsiaTheme="minorHAnsi" w:hAnsiTheme="minorHAnsi" w:cstheme="minorBidi"/>
          <w:sz w:val="24"/>
          <w:szCs w:val="24"/>
        </w:rPr>
        <w:t xml:space="preserve">business </w:t>
      </w:r>
      <w:r w:rsidRPr="00BA2E2D">
        <w:rPr>
          <w:rFonts w:asciiTheme="minorHAnsi" w:eastAsiaTheme="minorHAnsi" w:hAnsiTheme="minorHAnsi" w:cstheme="minorBidi"/>
          <w:sz w:val="24"/>
          <w:szCs w:val="24"/>
        </w:rPr>
        <w:t>bank statement showing an itemi</w:t>
      </w:r>
      <w:r w:rsidR="004D2C77">
        <w:rPr>
          <w:rFonts w:asciiTheme="minorHAnsi" w:eastAsiaTheme="minorHAnsi" w:hAnsiTheme="minorHAnsi" w:cstheme="minorBidi"/>
          <w:sz w:val="24"/>
          <w:szCs w:val="24"/>
        </w:rPr>
        <w:t>s</w:t>
      </w:r>
      <w:r w:rsidRPr="00BA2E2D">
        <w:rPr>
          <w:rFonts w:asciiTheme="minorHAnsi" w:eastAsiaTheme="minorHAnsi" w:hAnsiTheme="minorHAnsi" w:cstheme="minorBidi"/>
          <w:sz w:val="24"/>
          <w:szCs w:val="24"/>
        </w:rPr>
        <w:t xml:space="preserve">ed transaction list, with relevant project </w:t>
      </w:r>
      <w:r>
        <w:rPr>
          <w:rFonts w:asciiTheme="minorHAnsi" w:eastAsiaTheme="minorHAnsi" w:hAnsiTheme="minorHAnsi" w:cstheme="minorBidi"/>
          <w:sz w:val="24"/>
          <w:szCs w:val="24"/>
        </w:rPr>
        <w:t>expenditure clearly highlighted;</w:t>
      </w:r>
    </w:p>
    <w:p w14:paraId="1AB37D4F" w14:textId="77777777" w:rsidR="00AD5F7F" w:rsidRDefault="00AD5F7F" w:rsidP="00AD5F7F">
      <w:pPr>
        <w:pStyle w:val="PlainText"/>
        <w:numPr>
          <w:ilvl w:val="0"/>
          <w:numId w:val="9"/>
        </w:num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A progress report:</w:t>
      </w:r>
    </w:p>
    <w:p w14:paraId="72DB0FB8" w14:textId="77777777" w:rsidR="00AD5F7F" w:rsidRPr="007F32ED" w:rsidRDefault="00AD5F7F" w:rsidP="00AD5F7F">
      <w:pPr>
        <w:pStyle w:val="PlainText"/>
        <w:numPr>
          <w:ilvl w:val="0"/>
          <w:numId w:val="9"/>
        </w:numPr>
        <w:ind w:left="720"/>
        <w:rPr>
          <w:rFonts w:asciiTheme="minorHAnsi" w:eastAsiaTheme="minorHAnsi" w:hAnsiTheme="minorHAnsi" w:cstheme="minorBidi"/>
          <w:color w:val="000000" w:themeColor="text1"/>
          <w:sz w:val="24"/>
          <w:szCs w:val="24"/>
        </w:rPr>
      </w:pPr>
      <w:r w:rsidRPr="007F32ED">
        <w:rPr>
          <w:rFonts w:asciiTheme="minorHAnsi" w:eastAsiaTheme="minorHAnsi" w:hAnsiTheme="minorHAnsi" w:cstheme="minorBidi"/>
          <w:color w:val="000000" w:themeColor="text1"/>
          <w:sz w:val="24"/>
          <w:szCs w:val="24"/>
        </w:rPr>
        <w:t>An Output update with supporting evidence of delivery</w:t>
      </w:r>
      <w:r>
        <w:rPr>
          <w:rFonts w:asciiTheme="minorHAnsi" w:eastAsiaTheme="minorHAnsi" w:hAnsiTheme="minorHAnsi" w:cstheme="minorBidi"/>
          <w:color w:val="000000" w:themeColor="text1"/>
          <w:sz w:val="24"/>
          <w:szCs w:val="24"/>
        </w:rPr>
        <w:t>.</w:t>
      </w:r>
    </w:p>
    <w:p w14:paraId="58F705BF" w14:textId="77777777" w:rsidR="00AD5F7F" w:rsidRPr="00BA2E2D" w:rsidRDefault="00AD5F7F" w:rsidP="00AD5F7F">
      <w:pPr>
        <w:pStyle w:val="PlainText"/>
        <w:ind w:left="360"/>
        <w:rPr>
          <w:rFonts w:asciiTheme="minorHAnsi" w:eastAsiaTheme="minorHAnsi" w:hAnsiTheme="minorHAnsi" w:cstheme="minorBidi"/>
          <w:sz w:val="24"/>
          <w:szCs w:val="24"/>
        </w:rPr>
      </w:pPr>
    </w:p>
    <w:p w14:paraId="17A44CA0" w14:textId="77777777" w:rsidR="00AD5F7F" w:rsidRPr="00175F54" w:rsidRDefault="00AD5F7F" w:rsidP="00AD5F7F">
      <w:pPr>
        <w:pStyle w:val="PlainText"/>
        <w:ind w:left="36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For each individual</w:t>
      </w:r>
      <w:r>
        <w:rPr>
          <w:rFonts w:asciiTheme="minorHAnsi" w:eastAsiaTheme="minorHAnsi" w:hAnsiTheme="minorHAnsi" w:cstheme="minorBidi"/>
          <w:sz w:val="24"/>
          <w:szCs w:val="24"/>
        </w:rPr>
        <w:t xml:space="preserve"> financial</w:t>
      </w:r>
      <w:r w:rsidRPr="00BA2E2D">
        <w:rPr>
          <w:rFonts w:asciiTheme="minorHAnsi" w:eastAsiaTheme="minorHAnsi" w:hAnsiTheme="minorHAnsi" w:cstheme="minorBidi"/>
          <w:sz w:val="24"/>
          <w:szCs w:val="24"/>
        </w:rPr>
        <w:t xml:space="preserve"> transaction made evidence will be </w:t>
      </w:r>
      <w:r>
        <w:rPr>
          <w:rFonts w:asciiTheme="minorHAnsi" w:eastAsiaTheme="minorHAnsi" w:hAnsiTheme="minorHAnsi" w:cstheme="minorBidi"/>
          <w:sz w:val="24"/>
          <w:szCs w:val="24"/>
        </w:rPr>
        <w:t xml:space="preserve">required for </w:t>
      </w:r>
      <w:r w:rsidRPr="00BA2E2D">
        <w:rPr>
          <w:rFonts w:asciiTheme="minorHAnsi" w:eastAsiaTheme="minorHAnsi" w:hAnsiTheme="minorHAnsi" w:cstheme="minorBidi"/>
          <w:sz w:val="24"/>
          <w:szCs w:val="24"/>
        </w:rPr>
        <w:t xml:space="preserve">all aspects of finance and </w:t>
      </w:r>
      <w:r w:rsidRPr="00175F54">
        <w:rPr>
          <w:rFonts w:asciiTheme="minorHAnsi" w:eastAsiaTheme="minorHAnsi" w:hAnsiTheme="minorHAnsi" w:cstheme="minorBidi"/>
          <w:sz w:val="24"/>
          <w:szCs w:val="24"/>
        </w:rPr>
        <w:t>procurement, including:</w:t>
      </w:r>
    </w:p>
    <w:p w14:paraId="151C609B"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quotes/tender and other documentation complying with ESIF procurement requirements;</w:t>
      </w:r>
    </w:p>
    <w:p w14:paraId="7CB2E2E9"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copy of purchase orders, if applicable;</w:t>
      </w:r>
    </w:p>
    <w:p w14:paraId="75B80538"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final invoices;</w:t>
      </w:r>
    </w:p>
    <w:p w14:paraId="2FAD29DC"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receipt of goods;</w:t>
      </w:r>
    </w:p>
    <w:p w14:paraId="212BA1C8" w14:textId="77777777" w:rsidR="00AD5F7F" w:rsidRPr="006A4EBA" w:rsidRDefault="00AD5F7F" w:rsidP="004D2C77">
      <w:pPr>
        <w:pStyle w:val="PlainText"/>
        <w:numPr>
          <w:ilvl w:val="0"/>
          <w:numId w:val="9"/>
        </w:numPr>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payment details (from finance system);</w:t>
      </w:r>
    </w:p>
    <w:p w14:paraId="21EA4CBA" w14:textId="1AA1F006" w:rsidR="00AD5F7F" w:rsidRPr="006A4EBA" w:rsidRDefault="004D2C77" w:rsidP="004D2C77">
      <w:pPr>
        <w:pStyle w:val="PlainText"/>
        <w:numPr>
          <w:ilvl w:val="0"/>
          <w:numId w:val="9"/>
        </w:numPr>
        <w:ind w:left="990"/>
        <w:rPr>
          <w:rFonts w:asciiTheme="minorHAnsi" w:eastAsiaTheme="minorHAnsi" w:hAnsiTheme="minorHAnsi" w:cstheme="minorBidi"/>
          <w:sz w:val="24"/>
          <w:szCs w:val="24"/>
        </w:rPr>
      </w:pPr>
      <w:r>
        <w:rPr>
          <w:rFonts w:asciiTheme="minorHAnsi" w:eastAsiaTheme="minorHAnsi" w:hAnsiTheme="minorHAnsi" w:cstheme="minorBidi"/>
          <w:sz w:val="24"/>
          <w:szCs w:val="24"/>
        </w:rPr>
        <w:t>r</w:t>
      </w:r>
      <w:r w:rsidR="00AD5F7F" w:rsidRPr="006A4EBA">
        <w:rPr>
          <w:rFonts w:asciiTheme="minorHAnsi" w:eastAsiaTheme="minorHAnsi" w:hAnsiTheme="minorHAnsi" w:cstheme="minorBidi"/>
          <w:sz w:val="24"/>
          <w:szCs w:val="24"/>
        </w:rPr>
        <w:t>emittance advice;</w:t>
      </w:r>
    </w:p>
    <w:p w14:paraId="348E3198" w14:textId="7B2D832F" w:rsidR="00AD5F7F" w:rsidRPr="006A4EBA" w:rsidRDefault="004D2C77" w:rsidP="004D2C77">
      <w:pPr>
        <w:pStyle w:val="PlainText"/>
        <w:numPr>
          <w:ilvl w:val="0"/>
          <w:numId w:val="9"/>
        </w:numPr>
        <w:ind w:left="99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business </w:t>
      </w:r>
      <w:r w:rsidR="00AD5F7F" w:rsidRPr="006A4EBA">
        <w:rPr>
          <w:rFonts w:asciiTheme="minorHAnsi" w:eastAsiaTheme="minorHAnsi" w:hAnsiTheme="minorHAnsi" w:cstheme="minorBidi"/>
          <w:sz w:val="24"/>
          <w:szCs w:val="24"/>
        </w:rPr>
        <w:t>bank statements</w:t>
      </w:r>
      <w:r w:rsidR="00AD5F7F">
        <w:rPr>
          <w:rFonts w:asciiTheme="minorHAnsi" w:eastAsiaTheme="minorHAnsi" w:hAnsiTheme="minorHAnsi" w:cstheme="minorBidi"/>
          <w:sz w:val="24"/>
          <w:szCs w:val="24"/>
        </w:rPr>
        <w:t xml:space="preserve"> from the named bank account</w:t>
      </w:r>
    </w:p>
    <w:p w14:paraId="4E116CA2" w14:textId="75EAACC4" w:rsidR="00AD5F7F" w:rsidRPr="006A4EBA" w:rsidRDefault="004D2C77" w:rsidP="004D2C77">
      <w:pPr>
        <w:pStyle w:val="PlainText"/>
        <w:numPr>
          <w:ilvl w:val="0"/>
          <w:numId w:val="9"/>
        </w:numPr>
        <w:ind w:left="990"/>
        <w:rPr>
          <w:rFonts w:asciiTheme="minorHAnsi" w:eastAsiaTheme="minorHAnsi" w:hAnsiTheme="minorHAnsi" w:cstheme="minorBidi"/>
          <w:sz w:val="24"/>
          <w:szCs w:val="24"/>
        </w:rPr>
      </w:pPr>
      <w:r>
        <w:rPr>
          <w:rFonts w:eastAsia="Arial" w:cs="Arial"/>
          <w:color w:val="000000"/>
          <w:sz w:val="24"/>
          <w:szCs w:val="24"/>
          <w:lang w:val="en-GB" w:eastAsia="en-GB"/>
        </w:rPr>
        <w:t>f</w:t>
      </w:r>
      <w:r w:rsidR="00AD5F7F" w:rsidRPr="006A4EBA">
        <w:rPr>
          <w:rFonts w:eastAsia="Arial" w:cs="Arial"/>
          <w:color w:val="000000"/>
          <w:sz w:val="24"/>
          <w:szCs w:val="24"/>
          <w:lang w:val="en-GB" w:eastAsia="en-GB"/>
        </w:rPr>
        <w:t>or salaried staff</w:t>
      </w:r>
    </w:p>
    <w:p w14:paraId="0D816995" w14:textId="6AAA7B0D"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c</w:t>
      </w:r>
      <w:r w:rsidR="00AD5F7F" w:rsidRPr="006A4EBA">
        <w:rPr>
          <w:rFonts w:ascii="Calibri" w:eastAsia="Arial" w:hAnsi="Calibri" w:cs="Arial"/>
          <w:color w:val="000000"/>
          <w:sz w:val="24"/>
          <w:szCs w:val="24"/>
          <w:lang w:val="en-GB" w:eastAsia="en-GB"/>
        </w:rPr>
        <w:t>ontract of employment</w:t>
      </w:r>
    </w:p>
    <w:p w14:paraId="38BC2DBB" w14:textId="05B01B41"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p</w:t>
      </w:r>
      <w:r w:rsidR="00AD5F7F" w:rsidRPr="006A4EBA">
        <w:rPr>
          <w:rFonts w:ascii="Calibri" w:eastAsia="Arial" w:hAnsi="Calibri" w:cs="Arial"/>
          <w:color w:val="000000"/>
          <w:sz w:val="24"/>
          <w:szCs w:val="24"/>
          <w:lang w:val="en-GB" w:eastAsia="en-GB"/>
        </w:rPr>
        <w:t>ayslips</w:t>
      </w:r>
    </w:p>
    <w:p w14:paraId="2633260B" w14:textId="64F57DC3"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t</w:t>
      </w:r>
      <w:r w:rsidR="00AD5F7F" w:rsidRPr="006A4EBA">
        <w:rPr>
          <w:rFonts w:ascii="Calibri" w:eastAsia="Arial" w:hAnsi="Calibri" w:cs="Arial"/>
          <w:color w:val="000000"/>
          <w:sz w:val="24"/>
          <w:szCs w:val="24"/>
          <w:lang w:val="en-GB" w:eastAsia="en-GB"/>
        </w:rPr>
        <w:t>imesheets</w:t>
      </w:r>
      <w:r w:rsidR="00AD5F7F">
        <w:rPr>
          <w:rFonts w:ascii="Calibri" w:eastAsia="Arial" w:hAnsi="Calibri" w:cs="Arial"/>
          <w:color w:val="000000"/>
          <w:sz w:val="24"/>
          <w:szCs w:val="24"/>
          <w:lang w:val="en-GB" w:eastAsia="en-GB"/>
        </w:rPr>
        <w:t xml:space="preserve"> (if not 100% employed on the project)</w:t>
      </w:r>
    </w:p>
    <w:p w14:paraId="134735F0" w14:textId="7F3D1BB2"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p</w:t>
      </w:r>
      <w:r w:rsidR="00AD5F7F" w:rsidRPr="006A4EBA">
        <w:rPr>
          <w:rFonts w:ascii="Calibri" w:eastAsia="Arial" w:hAnsi="Calibri" w:cs="Arial"/>
          <w:color w:val="000000"/>
          <w:sz w:val="24"/>
          <w:szCs w:val="24"/>
          <w:lang w:val="en-GB" w:eastAsia="en-GB"/>
        </w:rPr>
        <w:t>roof of payment: payroll transaction list/ bank statement</w:t>
      </w:r>
    </w:p>
    <w:p w14:paraId="1BEF0D67" w14:textId="77777777" w:rsidR="00F631F0" w:rsidRDefault="00F631F0" w:rsidP="00AD5F7F">
      <w:pPr>
        <w:spacing w:after="0"/>
        <w:ind w:left="360"/>
        <w:rPr>
          <w:rFonts w:ascii="Calibri" w:eastAsia="Arial" w:hAnsi="Calibri" w:cs="Arial"/>
          <w:color w:val="000000"/>
          <w:sz w:val="24"/>
          <w:szCs w:val="24"/>
          <w:lang w:val="en-GB" w:eastAsia="en-GB"/>
        </w:rPr>
      </w:pPr>
    </w:p>
    <w:p w14:paraId="2DECE5AC" w14:textId="42906C86" w:rsidR="00AD5F7F" w:rsidRPr="00F631F0" w:rsidRDefault="00F631F0" w:rsidP="00AD5F7F">
      <w:pPr>
        <w:spacing w:after="0"/>
        <w:ind w:left="360"/>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 xml:space="preserve">All </w:t>
      </w:r>
      <w:r w:rsidRPr="00F631F0">
        <w:rPr>
          <w:rFonts w:ascii="Calibri" w:eastAsia="Arial" w:hAnsi="Calibri" w:cs="Arial"/>
          <w:color w:val="000000"/>
          <w:sz w:val="24"/>
          <w:szCs w:val="24"/>
          <w:lang w:val="en-GB" w:eastAsia="en-GB"/>
        </w:rPr>
        <w:t xml:space="preserve">Evidence has to be certified </w:t>
      </w:r>
      <w:r>
        <w:rPr>
          <w:rFonts w:ascii="Calibri" w:eastAsia="Arial" w:hAnsi="Calibri" w:cs="Arial"/>
          <w:color w:val="000000"/>
          <w:sz w:val="24"/>
          <w:szCs w:val="24"/>
          <w:lang w:val="en-GB" w:eastAsia="en-GB"/>
        </w:rPr>
        <w:t>using the project certification stamp and signed by the project manager or agreed line manager.</w:t>
      </w:r>
      <w:r w:rsidR="00080014">
        <w:rPr>
          <w:rFonts w:ascii="Calibri" w:eastAsia="Arial" w:hAnsi="Calibri" w:cs="Arial"/>
          <w:color w:val="000000"/>
          <w:sz w:val="24"/>
          <w:szCs w:val="24"/>
          <w:lang w:val="en-GB" w:eastAsia="en-GB"/>
        </w:rPr>
        <w:t xml:space="preserve"> The certification stamp is supplied by Folkestone Community Works.</w:t>
      </w:r>
    </w:p>
    <w:p w14:paraId="19AF116B" w14:textId="77777777" w:rsidR="00F631F0" w:rsidRDefault="00F631F0" w:rsidP="00AD5F7F">
      <w:pPr>
        <w:spacing w:after="0"/>
        <w:ind w:left="360"/>
        <w:rPr>
          <w:rFonts w:ascii="Calibri" w:eastAsia="Arial" w:hAnsi="Calibri" w:cs="Arial"/>
          <w:color w:val="000000"/>
          <w:lang w:val="en-GB" w:eastAsia="en-GB"/>
        </w:rPr>
      </w:pPr>
    </w:p>
    <w:p w14:paraId="7433B4C6" w14:textId="13C53A95" w:rsidR="00AD5F7F" w:rsidRDefault="00AD5F7F" w:rsidP="00AD5F7F">
      <w:pPr>
        <w:autoSpaceDE w:val="0"/>
        <w:autoSpaceDN w:val="0"/>
        <w:adjustRightInd w:val="0"/>
        <w:spacing w:after="120"/>
        <w:ind w:left="397"/>
        <w:jc w:val="both"/>
        <w:rPr>
          <w:color w:val="000000" w:themeColor="text1"/>
          <w:sz w:val="24"/>
          <w:szCs w:val="24"/>
        </w:rPr>
      </w:pPr>
      <w:r w:rsidRPr="00563601">
        <w:rPr>
          <w:sz w:val="24"/>
          <w:szCs w:val="24"/>
        </w:rPr>
        <w:t xml:space="preserve">Over the course of the project delivery, </w:t>
      </w:r>
      <w:r>
        <w:rPr>
          <w:sz w:val="24"/>
          <w:szCs w:val="24"/>
        </w:rPr>
        <w:t xml:space="preserve">members of </w:t>
      </w:r>
      <w:r w:rsidRPr="00563601">
        <w:rPr>
          <w:sz w:val="24"/>
          <w:szCs w:val="24"/>
        </w:rPr>
        <w:t xml:space="preserve">the </w:t>
      </w:r>
      <w:r>
        <w:rPr>
          <w:sz w:val="24"/>
          <w:szCs w:val="24"/>
        </w:rPr>
        <w:t xml:space="preserve">Programme </w:t>
      </w:r>
      <w:r w:rsidRPr="00563601">
        <w:rPr>
          <w:sz w:val="24"/>
          <w:szCs w:val="24"/>
        </w:rPr>
        <w:t>Manage</w:t>
      </w:r>
      <w:r>
        <w:rPr>
          <w:sz w:val="24"/>
          <w:szCs w:val="24"/>
        </w:rPr>
        <w:t>ment Team</w:t>
      </w:r>
      <w:r w:rsidRPr="00563601">
        <w:rPr>
          <w:sz w:val="24"/>
          <w:szCs w:val="24"/>
        </w:rPr>
        <w:t xml:space="preserve"> will meet with </w:t>
      </w:r>
      <w:r>
        <w:rPr>
          <w:sz w:val="24"/>
          <w:szCs w:val="24"/>
        </w:rPr>
        <w:t>the lead Project Delivery Organisation</w:t>
      </w:r>
      <w:r w:rsidRPr="00563601">
        <w:rPr>
          <w:sz w:val="24"/>
          <w:szCs w:val="24"/>
        </w:rPr>
        <w:t xml:space="preserve"> </w:t>
      </w:r>
      <w:r>
        <w:rPr>
          <w:sz w:val="24"/>
          <w:szCs w:val="24"/>
        </w:rPr>
        <w:t>each</w:t>
      </w:r>
      <w:r w:rsidRPr="00563601">
        <w:rPr>
          <w:sz w:val="24"/>
          <w:szCs w:val="24"/>
        </w:rPr>
        <w:t xml:space="preserve"> quarter to discuss the quarterly financial claim and </w:t>
      </w:r>
      <w:r w:rsidR="00CC5D2F">
        <w:rPr>
          <w:sz w:val="24"/>
          <w:szCs w:val="24"/>
        </w:rPr>
        <w:t>progress / O</w:t>
      </w:r>
      <w:r>
        <w:rPr>
          <w:sz w:val="24"/>
          <w:szCs w:val="24"/>
        </w:rPr>
        <w:t>utput report and</w:t>
      </w:r>
      <w:r w:rsidRPr="00563601">
        <w:rPr>
          <w:sz w:val="24"/>
          <w:szCs w:val="24"/>
        </w:rPr>
        <w:t xml:space="preserve"> to review performance and activities and the system of record maintenance.  </w:t>
      </w:r>
      <w:r w:rsidRPr="007F32ED">
        <w:rPr>
          <w:color w:val="000000" w:themeColor="text1"/>
          <w:sz w:val="24"/>
          <w:szCs w:val="24"/>
        </w:rPr>
        <w:t xml:space="preserve">Notes of these meetings will be recorded that will be kept by the </w:t>
      </w:r>
      <w:r>
        <w:rPr>
          <w:color w:val="000000" w:themeColor="text1"/>
          <w:sz w:val="24"/>
          <w:szCs w:val="24"/>
        </w:rPr>
        <w:t xml:space="preserve">Programme </w:t>
      </w:r>
      <w:r w:rsidRPr="007F32ED">
        <w:rPr>
          <w:color w:val="000000" w:themeColor="text1"/>
          <w:sz w:val="24"/>
          <w:szCs w:val="24"/>
        </w:rPr>
        <w:t xml:space="preserve">Management Team and made available to Grant holders. </w:t>
      </w:r>
    </w:p>
    <w:p w14:paraId="7EAB0018" w14:textId="77777777" w:rsidR="00AD5F7F" w:rsidRDefault="00AD5F7F" w:rsidP="00AD5F7F">
      <w:pPr>
        <w:autoSpaceDE w:val="0"/>
        <w:autoSpaceDN w:val="0"/>
        <w:adjustRightInd w:val="0"/>
        <w:spacing w:after="120"/>
        <w:ind w:left="397"/>
        <w:jc w:val="both"/>
        <w:rPr>
          <w:color w:val="000000" w:themeColor="text1"/>
          <w:sz w:val="24"/>
          <w:szCs w:val="24"/>
        </w:rPr>
      </w:pPr>
    </w:p>
    <w:p w14:paraId="259DC68F" w14:textId="77777777" w:rsidR="00F3113A" w:rsidRDefault="00766FE0" w:rsidP="00EC107F">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Project Grant Claim P</w:t>
      </w:r>
      <w:r w:rsidR="00F3113A" w:rsidRPr="009D5E14">
        <w:rPr>
          <w:rFonts w:ascii="Arial" w:hAnsi="Arial" w:cs="Arial"/>
          <w:b/>
          <w:sz w:val="40"/>
          <w:szCs w:val="40"/>
        </w:rPr>
        <w:t>rocess</w:t>
      </w:r>
    </w:p>
    <w:p w14:paraId="259DC690" w14:textId="04762BEB" w:rsidR="008E14A8" w:rsidRDefault="00BE7BD0" w:rsidP="002F79A4">
      <w:pPr>
        <w:autoSpaceDE w:val="0"/>
        <w:autoSpaceDN w:val="0"/>
        <w:adjustRightInd w:val="0"/>
        <w:spacing w:after="120"/>
        <w:ind w:left="397"/>
        <w:jc w:val="both"/>
      </w:pPr>
      <w:r>
        <w:rPr>
          <w:sz w:val="24"/>
          <w:szCs w:val="24"/>
        </w:rPr>
        <w:lastRenderedPageBreak/>
        <w:t>The lead Project Delivery Organisation</w:t>
      </w:r>
      <w:r w:rsidR="008E14A8" w:rsidRPr="002F79A4">
        <w:rPr>
          <w:sz w:val="24"/>
          <w:szCs w:val="24"/>
        </w:rPr>
        <w:t xml:space="preserve"> </w:t>
      </w:r>
      <w:r w:rsidR="00473E86" w:rsidRPr="002F79A4">
        <w:rPr>
          <w:sz w:val="24"/>
          <w:szCs w:val="24"/>
        </w:rPr>
        <w:t>will be required to utilise</w:t>
      </w:r>
      <w:r w:rsidR="008E14A8" w:rsidRPr="002F79A4">
        <w:rPr>
          <w:sz w:val="24"/>
          <w:szCs w:val="24"/>
        </w:rPr>
        <w:t xml:space="preserve"> the electronic template</w:t>
      </w:r>
      <w:r w:rsidR="00531930">
        <w:rPr>
          <w:sz w:val="24"/>
          <w:szCs w:val="24"/>
        </w:rPr>
        <w:t>s</w:t>
      </w:r>
      <w:r w:rsidR="00473E86" w:rsidRPr="002F79A4">
        <w:rPr>
          <w:sz w:val="24"/>
          <w:szCs w:val="24"/>
        </w:rPr>
        <w:t xml:space="preserve"> provided by the </w:t>
      </w:r>
      <w:r w:rsidR="001C2283">
        <w:rPr>
          <w:sz w:val="24"/>
          <w:szCs w:val="24"/>
        </w:rPr>
        <w:t>Folkestone &amp; Hythe</w:t>
      </w:r>
      <w:r w:rsidR="008E14A8" w:rsidRPr="002F79A4">
        <w:rPr>
          <w:sz w:val="24"/>
          <w:szCs w:val="24"/>
        </w:rPr>
        <w:t xml:space="preserve"> District Council </w:t>
      </w:r>
      <w:r w:rsidR="00473E86" w:rsidRPr="002F79A4">
        <w:rPr>
          <w:sz w:val="24"/>
          <w:szCs w:val="24"/>
        </w:rPr>
        <w:t>for all records, including financial claim</w:t>
      </w:r>
      <w:r w:rsidR="008E14A8" w:rsidRPr="002F79A4">
        <w:rPr>
          <w:sz w:val="24"/>
          <w:szCs w:val="24"/>
        </w:rPr>
        <w:t>s</w:t>
      </w:r>
      <w:r>
        <w:rPr>
          <w:sz w:val="24"/>
          <w:szCs w:val="24"/>
        </w:rPr>
        <w:t>,</w:t>
      </w:r>
      <w:r w:rsidR="008E14A8" w:rsidRPr="002F79A4">
        <w:rPr>
          <w:sz w:val="24"/>
          <w:szCs w:val="24"/>
        </w:rPr>
        <w:t xml:space="preserve"> and to submit this along with the required evidence to support each claim.</w:t>
      </w:r>
      <w:r w:rsidR="00D571B9" w:rsidRPr="002F79A4">
        <w:rPr>
          <w:sz w:val="24"/>
          <w:szCs w:val="24"/>
        </w:rPr>
        <w:t xml:space="preserve"> The Project Grant Claim form</w:t>
      </w:r>
      <w:r w:rsidR="00531930">
        <w:rPr>
          <w:sz w:val="24"/>
          <w:szCs w:val="24"/>
        </w:rPr>
        <w:t>s</w:t>
      </w:r>
      <w:r w:rsidR="00CC5D2F">
        <w:rPr>
          <w:sz w:val="24"/>
          <w:szCs w:val="24"/>
        </w:rPr>
        <w:t xml:space="preserve"> are</w:t>
      </w:r>
      <w:r w:rsidR="00D571B9" w:rsidRPr="002F79A4">
        <w:rPr>
          <w:sz w:val="24"/>
          <w:szCs w:val="24"/>
        </w:rPr>
        <w:t xml:space="preserve"> </w:t>
      </w:r>
      <w:r w:rsidR="00EC107F">
        <w:rPr>
          <w:sz w:val="24"/>
          <w:szCs w:val="24"/>
        </w:rPr>
        <w:t xml:space="preserve">available in electronic form on </w:t>
      </w:r>
      <w:hyperlink r:id="rId19" w:history="1">
        <w:proofErr w:type="spellStart"/>
        <w:r w:rsidR="004D2C77">
          <w:rPr>
            <w:rStyle w:val="Hyperlink"/>
            <w:sz w:val="24"/>
            <w:szCs w:val="24"/>
          </w:rPr>
          <w:t>f</w:t>
        </w:r>
        <w:r w:rsidR="00CC5D2F">
          <w:rPr>
            <w:rStyle w:val="Hyperlink"/>
            <w:sz w:val="24"/>
            <w:szCs w:val="24"/>
          </w:rPr>
          <w:t>olkestonecommunityw</w:t>
        </w:r>
        <w:r w:rsidR="001A7B29" w:rsidRPr="001A7B29">
          <w:rPr>
            <w:rStyle w:val="Hyperlink"/>
            <w:sz w:val="24"/>
            <w:szCs w:val="24"/>
          </w:rPr>
          <w:t>orks</w:t>
        </w:r>
        <w:proofErr w:type="gramStart"/>
        <w:r w:rsidR="00CC5D2F">
          <w:rPr>
            <w:rStyle w:val="Hyperlink"/>
            <w:sz w:val="24"/>
            <w:szCs w:val="24"/>
          </w:rPr>
          <w:t>,com</w:t>
        </w:r>
        <w:proofErr w:type="spellEnd"/>
        <w:proofErr w:type="gramEnd"/>
      </w:hyperlink>
    </w:p>
    <w:p w14:paraId="259DC691" w14:textId="77777777" w:rsidR="00473E86" w:rsidRPr="00473E86" w:rsidRDefault="00473E86" w:rsidP="00473E86">
      <w:pPr>
        <w:spacing w:after="0"/>
        <w:ind w:left="360"/>
        <w:rPr>
          <w:rFonts w:ascii="Calibri" w:hAnsi="Calibri"/>
          <w:highlight w:val="yellow"/>
          <w:lang w:val="en-GB" w:eastAsia="en-GB"/>
        </w:rPr>
      </w:pPr>
    </w:p>
    <w:p w14:paraId="259DC692" w14:textId="6E871C98" w:rsidR="00965C28" w:rsidRPr="002F79A4" w:rsidRDefault="008E14A8" w:rsidP="002F79A4">
      <w:pPr>
        <w:autoSpaceDE w:val="0"/>
        <w:autoSpaceDN w:val="0"/>
        <w:adjustRightInd w:val="0"/>
        <w:spacing w:after="120"/>
        <w:ind w:left="397"/>
        <w:jc w:val="both"/>
        <w:rPr>
          <w:sz w:val="24"/>
          <w:szCs w:val="24"/>
        </w:rPr>
      </w:pPr>
      <w:r w:rsidRPr="002F79A4">
        <w:rPr>
          <w:sz w:val="24"/>
          <w:szCs w:val="24"/>
        </w:rPr>
        <w:t xml:space="preserve">A </w:t>
      </w:r>
      <w:r w:rsidR="00D571B9" w:rsidRPr="002F79A4">
        <w:rPr>
          <w:sz w:val="24"/>
          <w:szCs w:val="24"/>
        </w:rPr>
        <w:t xml:space="preserve">project claim will be made by the lead Project Delivery Organisation according to the dates set out in </w:t>
      </w:r>
      <w:r w:rsidR="001C2283">
        <w:rPr>
          <w:sz w:val="24"/>
          <w:szCs w:val="24"/>
        </w:rPr>
        <w:t xml:space="preserve">the Grant </w:t>
      </w:r>
      <w:r w:rsidR="004D2C77">
        <w:rPr>
          <w:sz w:val="24"/>
          <w:szCs w:val="24"/>
        </w:rPr>
        <w:t xml:space="preserve">Funding </w:t>
      </w:r>
      <w:r w:rsidR="001C2283">
        <w:rPr>
          <w:sz w:val="24"/>
          <w:szCs w:val="24"/>
        </w:rPr>
        <w:t>Agreement with Folkestone &amp; Hythe</w:t>
      </w:r>
      <w:r w:rsidR="00D571B9" w:rsidRPr="002F79A4">
        <w:rPr>
          <w:sz w:val="24"/>
          <w:szCs w:val="24"/>
        </w:rPr>
        <w:t xml:space="preserve"> District Council.</w:t>
      </w:r>
    </w:p>
    <w:p w14:paraId="259DC693" w14:textId="77777777" w:rsidR="00965C28" w:rsidRDefault="00965C28" w:rsidP="00965C28">
      <w:pPr>
        <w:spacing w:after="0"/>
        <w:ind w:left="360" w:right="709"/>
      </w:pPr>
    </w:p>
    <w:p w14:paraId="259DC694" w14:textId="5D3EEAB3" w:rsidR="00965C28" w:rsidRPr="000A4EC2" w:rsidRDefault="00965C28" w:rsidP="004A0581">
      <w:pPr>
        <w:autoSpaceDE w:val="0"/>
        <w:autoSpaceDN w:val="0"/>
        <w:adjustRightInd w:val="0"/>
        <w:spacing w:after="0"/>
        <w:ind w:left="397"/>
        <w:jc w:val="both"/>
        <w:rPr>
          <w:sz w:val="24"/>
          <w:szCs w:val="24"/>
        </w:rPr>
      </w:pPr>
      <w:r w:rsidRPr="002F79A4">
        <w:rPr>
          <w:sz w:val="24"/>
          <w:szCs w:val="24"/>
        </w:rPr>
        <w:t>The Council maintains the right to withhold the final 10% of the total ESIF funding until satisfactory project completion.</w:t>
      </w:r>
      <w:r w:rsidR="004425DC">
        <w:rPr>
          <w:sz w:val="24"/>
          <w:szCs w:val="24"/>
        </w:rPr>
        <w:t xml:space="preserve"> </w:t>
      </w:r>
    </w:p>
    <w:p w14:paraId="259DC695" w14:textId="77777777" w:rsidR="00D571B9" w:rsidRDefault="00D571B9" w:rsidP="004A0581">
      <w:pPr>
        <w:spacing w:after="0"/>
        <w:ind w:left="360" w:right="709"/>
      </w:pPr>
    </w:p>
    <w:p w14:paraId="714D7D5B" w14:textId="0B84B9AA" w:rsidR="004A0581" w:rsidRDefault="00D571B9" w:rsidP="008E14A8">
      <w:pPr>
        <w:spacing w:after="0"/>
        <w:ind w:left="360" w:right="709"/>
      </w:pPr>
      <w:r w:rsidRPr="002F79A4">
        <w:rPr>
          <w:sz w:val="24"/>
          <w:szCs w:val="24"/>
        </w:rPr>
        <w:t xml:space="preserve">All project claims and supporting evidence must be submitted electronically to </w:t>
      </w:r>
      <w:hyperlink r:id="rId20" w:history="1">
        <w:r w:rsidR="004A0581" w:rsidRPr="00CC5D2F">
          <w:rPr>
            <w:rStyle w:val="Hyperlink"/>
            <w:sz w:val="24"/>
            <w:szCs w:val="24"/>
          </w:rPr>
          <w:t>folkestonecommunityworks@folkestone-hythe.gov.uk</w:t>
        </w:r>
      </w:hyperlink>
    </w:p>
    <w:p w14:paraId="0611A237" w14:textId="77777777" w:rsidR="004A0581" w:rsidRDefault="004A0581" w:rsidP="008E14A8">
      <w:pPr>
        <w:spacing w:after="0"/>
        <w:ind w:left="360" w:right="709"/>
      </w:pPr>
    </w:p>
    <w:p w14:paraId="259DC698" w14:textId="56797699" w:rsidR="008E14A8" w:rsidRPr="00CE33A5" w:rsidRDefault="00D571B9" w:rsidP="008E14A8">
      <w:pPr>
        <w:spacing w:after="0"/>
        <w:ind w:left="360" w:right="709"/>
        <w:rPr>
          <w:sz w:val="24"/>
        </w:rPr>
      </w:pPr>
      <w:r w:rsidRPr="00CE33A5">
        <w:rPr>
          <w:sz w:val="24"/>
        </w:rPr>
        <w:t xml:space="preserve">Each project </w:t>
      </w:r>
      <w:r w:rsidR="008E14A8" w:rsidRPr="00CE33A5">
        <w:rPr>
          <w:sz w:val="24"/>
        </w:rPr>
        <w:t>claim will be paid in accordance with the details set out in the Gr</w:t>
      </w:r>
      <w:r w:rsidR="00BE7BD0">
        <w:rPr>
          <w:sz w:val="24"/>
        </w:rPr>
        <w:t>ant Funding A</w:t>
      </w:r>
      <w:r w:rsidR="008E14A8" w:rsidRPr="00CE33A5">
        <w:rPr>
          <w:sz w:val="24"/>
        </w:rPr>
        <w:t>greement where:</w:t>
      </w:r>
    </w:p>
    <w:p w14:paraId="3499FFB9" w14:textId="77777777" w:rsidR="00531930" w:rsidRPr="00CE33A5" w:rsidRDefault="00531930" w:rsidP="00531930">
      <w:pPr>
        <w:spacing w:after="0"/>
        <w:ind w:left="360" w:right="709"/>
        <w:rPr>
          <w:sz w:val="24"/>
        </w:rPr>
      </w:pPr>
    </w:p>
    <w:p w14:paraId="12F42E68" w14:textId="2771B884" w:rsidR="00531930" w:rsidRDefault="00531930" w:rsidP="00531930">
      <w:pPr>
        <w:pStyle w:val="ListParagraph"/>
        <w:numPr>
          <w:ilvl w:val="0"/>
          <w:numId w:val="4"/>
        </w:numPr>
        <w:tabs>
          <w:tab w:val="center" w:pos="1834"/>
        </w:tabs>
        <w:ind w:right="708"/>
        <w:rPr>
          <w:sz w:val="24"/>
        </w:rPr>
      </w:pPr>
      <w:r w:rsidRPr="00CE33A5">
        <w:rPr>
          <w:sz w:val="24"/>
        </w:rPr>
        <w:t xml:space="preserve">The Council has received </w:t>
      </w:r>
      <w:r>
        <w:rPr>
          <w:sz w:val="24"/>
        </w:rPr>
        <w:t xml:space="preserve">and reviewed the project claim and associated evidence </w:t>
      </w:r>
      <w:r w:rsidR="00624191">
        <w:rPr>
          <w:sz w:val="24"/>
        </w:rPr>
        <w:t xml:space="preserve">for both ERDF and match funding expenditure </w:t>
      </w:r>
      <w:r>
        <w:rPr>
          <w:sz w:val="24"/>
        </w:rPr>
        <w:t>and</w:t>
      </w:r>
      <w:r w:rsidR="00624191">
        <w:rPr>
          <w:sz w:val="24"/>
        </w:rPr>
        <w:t xml:space="preserve"> agreed the amount of the project claim</w:t>
      </w:r>
      <w:r>
        <w:rPr>
          <w:sz w:val="24"/>
        </w:rPr>
        <w:t>.</w:t>
      </w:r>
      <w:r w:rsidR="00624191">
        <w:rPr>
          <w:sz w:val="24"/>
        </w:rPr>
        <w:t xml:space="preserve"> </w:t>
      </w:r>
      <w:r w:rsidR="00624191" w:rsidRPr="00624191">
        <w:rPr>
          <w:b/>
          <w:sz w:val="24"/>
        </w:rPr>
        <w:t>The</w:t>
      </w:r>
      <w:r w:rsidR="00624191">
        <w:rPr>
          <w:sz w:val="24"/>
        </w:rPr>
        <w:t xml:space="preserve"> </w:t>
      </w:r>
      <w:r w:rsidR="00624191" w:rsidRPr="00624191">
        <w:rPr>
          <w:b/>
          <w:sz w:val="24"/>
        </w:rPr>
        <w:t>council will agree to reimburse 50% of the agreed amount of the project claim</w:t>
      </w:r>
      <w:r w:rsidR="00624191">
        <w:rPr>
          <w:sz w:val="24"/>
        </w:rPr>
        <w:t>.</w:t>
      </w:r>
    </w:p>
    <w:p w14:paraId="259DC699" w14:textId="407D4940" w:rsidR="006675D0" w:rsidRPr="00CE33A5" w:rsidRDefault="006675D0" w:rsidP="004470C4">
      <w:pPr>
        <w:pStyle w:val="ListParagraph"/>
        <w:numPr>
          <w:ilvl w:val="0"/>
          <w:numId w:val="4"/>
        </w:numPr>
        <w:tabs>
          <w:tab w:val="center" w:pos="1834"/>
        </w:tabs>
        <w:ind w:right="708"/>
        <w:rPr>
          <w:sz w:val="24"/>
        </w:rPr>
      </w:pPr>
      <w:r w:rsidRPr="00CE33A5">
        <w:rPr>
          <w:sz w:val="24"/>
        </w:rPr>
        <w:t xml:space="preserve">The Council has received an invoice </w:t>
      </w:r>
      <w:r w:rsidR="00CC5D2F">
        <w:rPr>
          <w:sz w:val="24"/>
        </w:rPr>
        <w:t xml:space="preserve">for the agreed grant </w:t>
      </w:r>
      <w:r w:rsidR="00624191">
        <w:rPr>
          <w:sz w:val="24"/>
        </w:rPr>
        <w:t>amount f</w:t>
      </w:r>
      <w:r w:rsidRPr="00CE33A5">
        <w:rPr>
          <w:sz w:val="24"/>
        </w:rPr>
        <w:t xml:space="preserve">rom the </w:t>
      </w:r>
      <w:r w:rsidR="00D571B9" w:rsidRPr="00CE33A5">
        <w:rPr>
          <w:sz w:val="24"/>
        </w:rPr>
        <w:t>lea</w:t>
      </w:r>
      <w:r w:rsidR="00EC107F">
        <w:rPr>
          <w:sz w:val="24"/>
        </w:rPr>
        <w:t>d Project Delivery Organisation.</w:t>
      </w:r>
    </w:p>
    <w:p w14:paraId="6ADCA2E8" w14:textId="216FE635" w:rsidR="00624191" w:rsidRPr="00CE33A5" w:rsidRDefault="00624191" w:rsidP="00624191">
      <w:pPr>
        <w:pStyle w:val="ListParagraph"/>
        <w:numPr>
          <w:ilvl w:val="0"/>
          <w:numId w:val="4"/>
        </w:numPr>
        <w:tabs>
          <w:tab w:val="center" w:pos="1834"/>
        </w:tabs>
        <w:ind w:right="708"/>
        <w:rPr>
          <w:sz w:val="24"/>
        </w:rPr>
      </w:pPr>
      <w:r w:rsidRPr="00CE33A5">
        <w:rPr>
          <w:sz w:val="24"/>
        </w:rPr>
        <w:t>The Grant Claim is for Eligible Expenditure and is in arrears</w:t>
      </w:r>
      <w:r>
        <w:rPr>
          <w:sz w:val="24"/>
        </w:rPr>
        <w:t xml:space="preserve"> </w:t>
      </w:r>
      <w:r w:rsidRPr="007F32ED">
        <w:rPr>
          <w:color w:val="000000" w:themeColor="text1"/>
          <w:sz w:val="24"/>
        </w:rPr>
        <w:t>(</w:t>
      </w:r>
      <w:r w:rsidRPr="007F32ED">
        <w:rPr>
          <w:i/>
          <w:color w:val="000000" w:themeColor="text1"/>
          <w:sz w:val="24"/>
        </w:rPr>
        <w:t>Please note:</w:t>
      </w:r>
      <w:r>
        <w:rPr>
          <w:color w:val="000000" w:themeColor="text1"/>
          <w:sz w:val="24"/>
        </w:rPr>
        <w:t xml:space="preserve"> </w:t>
      </w:r>
      <w:r w:rsidRPr="0029420E">
        <w:rPr>
          <w:b/>
          <w:color w:val="000000" w:themeColor="text1"/>
          <w:sz w:val="24"/>
        </w:rPr>
        <w:t xml:space="preserve">eligible expenditure cannot be claimed until defrayal from the </w:t>
      </w:r>
      <w:r w:rsidRPr="00A50B25">
        <w:rPr>
          <w:b/>
          <w:color w:val="000000" w:themeColor="text1"/>
          <w:sz w:val="24"/>
          <w:u w:val="single"/>
        </w:rPr>
        <w:t xml:space="preserve">named </w:t>
      </w:r>
      <w:r w:rsidR="00CC5D2F">
        <w:rPr>
          <w:b/>
          <w:color w:val="000000" w:themeColor="text1"/>
          <w:sz w:val="24"/>
          <w:u w:val="single"/>
        </w:rPr>
        <w:t xml:space="preserve">business </w:t>
      </w:r>
      <w:r w:rsidRPr="00A50B25">
        <w:rPr>
          <w:b/>
          <w:color w:val="000000" w:themeColor="text1"/>
          <w:sz w:val="24"/>
          <w:u w:val="single"/>
        </w:rPr>
        <w:t>bank account</w:t>
      </w:r>
      <w:r w:rsidRPr="0029420E">
        <w:rPr>
          <w:b/>
          <w:color w:val="000000" w:themeColor="text1"/>
          <w:sz w:val="24"/>
        </w:rPr>
        <w:t xml:space="preserve"> has occurred</w:t>
      </w:r>
      <w:r w:rsidRPr="007F32ED">
        <w:rPr>
          <w:color w:val="000000" w:themeColor="text1"/>
          <w:sz w:val="24"/>
        </w:rPr>
        <w:t xml:space="preserve">). </w:t>
      </w:r>
    </w:p>
    <w:p w14:paraId="259DC69B" w14:textId="22C1FE45" w:rsidR="006675D0" w:rsidRPr="00CE33A5" w:rsidRDefault="006675D0" w:rsidP="004470C4">
      <w:pPr>
        <w:pStyle w:val="ListParagraph"/>
        <w:numPr>
          <w:ilvl w:val="0"/>
          <w:numId w:val="4"/>
        </w:numPr>
        <w:tabs>
          <w:tab w:val="center" w:pos="1834"/>
        </w:tabs>
        <w:ind w:right="708"/>
        <w:rPr>
          <w:sz w:val="24"/>
        </w:rPr>
      </w:pPr>
      <w:r w:rsidRPr="00CE33A5">
        <w:rPr>
          <w:sz w:val="24"/>
        </w:rPr>
        <w:t xml:space="preserve">The payment of the Grant </w:t>
      </w:r>
      <w:r w:rsidR="00624191">
        <w:rPr>
          <w:sz w:val="24"/>
        </w:rPr>
        <w:t xml:space="preserve">is </w:t>
      </w:r>
      <w:r w:rsidRPr="00CE33A5">
        <w:rPr>
          <w:sz w:val="24"/>
        </w:rPr>
        <w:t>related to actual costs incurred</w:t>
      </w:r>
      <w:r w:rsidR="008E14A8" w:rsidRPr="00CE33A5">
        <w:rPr>
          <w:sz w:val="24"/>
        </w:rPr>
        <w:t xml:space="preserve"> with </w:t>
      </w:r>
      <w:r w:rsidRPr="00CE33A5">
        <w:rPr>
          <w:sz w:val="24"/>
        </w:rPr>
        <w:t xml:space="preserve">required evidence </w:t>
      </w:r>
      <w:r w:rsidR="008E14A8" w:rsidRPr="00CE33A5">
        <w:rPr>
          <w:sz w:val="24"/>
        </w:rPr>
        <w:t xml:space="preserve">submitted </w:t>
      </w:r>
      <w:r w:rsidRPr="00CE33A5">
        <w:rPr>
          <w:sz w:val="24"/>
        </w:rPr>
        <w:t>to substantiate the claim</w:t>
      </w:r>
      <w:r w:rsidR="008E14A8" w:rsidRPr="00CE33A5">
        <w:rPr>
          <w:sz w:val="24"/>
        </w:rPr>
        <w:t xml:space="preserve">.  This evidence </w:t>
      </w:r>
      <w:r w:rsidR="00381D74">
        <w:rPr>
          <w:sz w:val="24"/>
        </w:rPr>
        <w:t xml:space="preserve">has to be property certified and </w:t>
      </w:r>
      <w:r w:rsidR="008E14A8" w:rsidRPr="00CE33A5">
        <w:rPr>
          <w:sz w:val="24"/>
        </w:rPr>
        <w:t xml:space="preserve">will </w:t>
      </w:r>
      <w:r w:rsidRPr="00CE33A5">
        <w:rPr>
          <w:sz w:val="24"/>
        </w:rPr>
        <w:t>includ</w:t>
      </w:r>
      <w:r w:rsidR="008E14A8" w:rsidRPr="00CE33A5">
        <w:rPr>
          <w:sz w:val="24"/>
        </w:rPr>
        <w:t>e:</w:t>
      </w:r>
    </w:p>
    <w:p w14:paraId="1C96FDCD" w14:textId="5060D91F" w:rsidR="006D0997" w:rsidRPr="00F631F0" w:rsidRDefault="00CC5D2F" w:rsidP="00F631F0">
      <w:pPr>
        <w:pStyle w:val="PlainText"/>
        <w:numPr>
          <w:ilvl w:val="0"/>
          <w:numId w:val="9"/>
        </w:numPr>
        <w:ind w:left="993"/>
        <w:rPr>
          <w:color w:val="000000" w:themeColor="text1"/>
          <w:sz w:val="24"/>
          <w:szCs w:val="22"/>
        </w:rPr>
      </w:pPr>
      <w:r w:rsidRPr="00F631F0">
        <w:rPr>
          <w:color w:val="000000" w:themeColor="text1"/>
          <w:sz w:val="24"/>
          <w:szCs w:val="22"/>
        </w:rPr>
        <w:t xml:space="preserve">Invoices that state the name and address of the supplier, project name, </w:t>
      </w:r>
      <w:r w:rsidR="00381D74">
        <w:rPr>
          <w:color w:val="000000" w:themeColor="text1"/>
          <w:sz w:val="24"/>
          <w:szCs w:val="22"/>
        </w:rPr>
        <w:t xml:space="preserve">receiver’s name and </w:t>
      </w:r>
      <w:r w:rsidRPr="00F631F0">
        <w:rPr>
          <w:color w:val="000000" w:themeColor="text1"/>
          <w:sz w:val="24"/>
          <w:szCs w:val="22"/>
        </w:rPr>
        <w:t>address</w:t>
      </w:r>
      <w:r w:rsidR="00F631F0" w:rsidRPr="00F631F0">
        <w:rPr>
          <w:color w:val="000000" w:themeColor="text1"/>
          <w:sz w:val="24"/>
          <w:szCs w:val="22"/>
        </w:rPr>
        <w:t>, date and items supplied.</w:t>
      </w:r>
    </w:p>
    <w:p w14:paraId="259DC69C" w14:textId="761E4AFD" w:rsidR="007C433C" w:rsidRPr="00CE33A5" w:rsidRDefault="00F631F0" w:rsidP="00F631F0">
      <w:pPr>
        <w:pStyle w:val="PlainText"/>
        <w:numPr>
          <w:ilvl w:val="0"/>
          <w:numId w:val="9"/>
        </w:numPr>
        <w:ind w:left="993"/>
        <w:rPr>
          <w:sz w:val="24"/>
          <w:szCs w:val="22"/>
        </w:rPr>
      </w:pPr>
      <w:r>
        <w:rPr>
          <w:sz w:val="24"/>
          <w:szCs w:val="22"/>
        </w:rPr>
        <w:t>Q</w:t>
      </w:r>
      <w:r w:rsidR="006D0997" w:rsidRPr="00CE33A5">
        <w:rPr>
          <w:sz w:val="24"/>
          <w:szCs w:val="22"/>
        </w:rPr>
        <w:t>uotes/tender documentation complying with ESIF requirements</w:t>
      </w:r>
      <w:r>
        <w:rPr>
          <w:sz w:val="24"/>
          <w:szCs w:val="22"/>
        </w:rPr>
        <w:t>.</w:t>
      </w:r>
    </w:p>
    <w:p w14:paraId="259DC69D" w14:textId="05E1DDC8" w:rsidR="007C433C" w:rsidRPr="00CE33A5" w:rsidRDefault="00F631F0" w:rsidP="00F631F0">
      <w:pPr>
        <w:pStyle w:val="PlainText"/>
        <w:numPr>
          <w:ilvl w:val="0"/>
          <w:numId w:val="9"/>
        </w:numPr>
        <w:ind w:left="993"/>
        <w:rPr>
          <w:sz w:val="24"/>
        </w:rPr>
      </w:pPr>
      <w:r>
        <w:rPr>
          <w:sz w:val="24"/>
          <w:szCs w:val="22"/>
        </w:rPr>
        <w:t>B</w:t>
      </w:r>
      <w:r w:rsidR="007C433C" w:rsidRPr="00CE33A5">
        <w:rPr>
          <w:sz w:val="24"/>
          <w:szCs w:val="22"/>
        </w:rPr>
        <w:t>ank statements showing payment</w:t>
      </w:r>
      <w:r>
        <w:rPr>
          <w:sz w:val="24"/>
          <w:szCs w:val="22"/>
        </w:rPr>
        <w:t xml:space="preserve"> and defrayal.</w:t>
      </w:r>
      <w:r w:rsidR="007C433C" w:rsidRPr="00CE33A5">
        <w:rPr>
          <w:sz w:val="24"/>
        </w:rPr>
        <w:t xml:space="preserve"> </w:t>
      </w:r>
    </w:p>
    <w:p w14:paraId="259DC69E" w14:textId="407F9168" w:rsidR="007C433C" w:rsidRDefault="00F631F0" w:rsidP="00F631F0">
      <w:pPr>
        <w:pStyle w:val="ListParagraph"/>
        <w:numPr>
          <w:ilvl w:val="0"/>
          <w:numId w:val="3"/>
        </w:numPr>
        <w:spacing w:after="0"/>
        <w:ind w:left="993" w:right="709"/>
        <w:rPr>
          <w:sz w:val="24"/>
        </w:rPr>
      </w:pPr>
      <w:r>
        <w:rPr>
          <w:sz w:val="24"/>
        </w:rPr>
        <w:t>T</w:t>
      </w:r>
      <w:r w:rsidR="007C433C" w:rsidRPr="00CE33A5">
        <w:rPr>
          <w:sz w:val="24"/>
        </w:rPr>
        <w:t>imesheets</w:t>
      </w:r>
      <w:r>
        <w:rPr>
          <w:sz w:val="24"/>
        </w:rPr>
        <w:t xml:space="preserve"> for project staff.</w:t>
      </w:r>
    </w:p>
    <w:p w14:paraId="00F96A59" w14:textId="2D3A3C2B" w:rsidR="00624191" w:rsidRPr="00CE33A5" w:rsidRDefault="00F631F0" w:rsidP="00F631F0">
      <w:pPr>
        <w:pStyle w:val="ListParagraph"/>
        <w:numPr>
          <w:ilvl w:val="0"/>
          <w:numId w:val="3"/>
        </w:numPr>
        <w:spacing w:after="0"/>
        <w:ind w:left="993" w:right="709"/>
        <w:rPr>
          <w:sz w:val="24"/>
        </w:rPr>
      </w:pPr>
      <w:proofErr w:type="spellStart"/>
      <w:r>
        <w:rPr>
          <w:sz w:val="24"/>
        </w:rPr>
        <w:t>P</w:t>
      </w:r>
      <w:r w:rsidR="00624191">
        <w:rPr>
          <w:sz w:val="24"/>
        </w:rPr>
        <w:t>ayslips</w:t>
      </w:r>
      <w:proofErr w:type="spellEnd"/>
    </w:p>
    <w:p w14:paraId="259DC69F" w14:textId="12BDE1C0" w:rsidR="007C433C" w:rsidRPr="00CE33A5" w:rsidRDefault="00F631F0" w:rsidP="00F631F0">
      <w:pPr>
        <w:pStyle w:val="ListParagraph"/>
        <w:numPr>
          <w:ilvl w:val="0"/>
          <w:numId w:val="3"/>
        </w:numPr>
        <w:spacing w:after="0"/>
        <w:ind w:left="993" w:right="709"/>
        <w:rPr>
          <w:sz w:val="24"/>
        </w:rPr>
      </w:pPr>
      <w:r>
        <w:rPr>
          <w:sz w:val="24"/>
        </w:rPr>
        <w:t>A</w:t>
      </w:r>
      <w:r w:rsidR="007C433C" w:rsidRPr="00CE33A5">
        <w:rPr>
          <w:sz w:val="24"/>
        </w:rPr>
        <w:t>ny other evidence of defrayal for expenditures related to the match funding and the grant</w:t>
      </w:r>
      <w:r w:rsidR="004A0581" w:rsidRPr="00CE33A5">
        <w:rPr>
          <w:sz w:val="24"/>
        </w:rPr>
        <w:t>.</w:t>
      </w:r>
    </w:p>
    <w:p w14:paraId="0468E59E" w14:textId="621DD7B1" w:rsidR="004A0581" w:rsidRPr="00F631F0" w:rsidRDefault="004A0581" w:rsidP="00F631F0">
      <w:pPr>
        <w:spacing w:after="0"/>
        <w:ind w:left="720" w:right="709"/>
        <w:rPr>
          <w:sz w:val="24"/>
        </w:rPr>
      </w:pPr>
    </w:p>
    <w:p w14:paraId="259DC6A0" w14:textId="447F9BC1" w:rsidR="00FC5AE5" w:rsidRPr="00CE33A5" w:rsidRDefault="00D571B9" w:rsidP="004470C4">
      <w:pPr>
        <w:pStyle w:val="ListParagraph"/>
        <w:numPr>
          <w:ilvl w:val="0"/>
          <w:numId w:val="4"/>
        </w:numPr>
        <w:tabs>
          <w:tab w:val="center" w:pos="1834"/>
        </w:tabs>
        <w:ind w:right="708"/>
        <w:rPr>
          <w:sz w:val="24"/>
        </w:rPr>
      </w:pPr>
      <w:r w:rsidRPr="00CE33A5">
        <w:rPr>
          <w:sz w:val="24"/>
        </w:rPr>
        <w:lastRenderedPageBreak/>
        <w:t>The required e</w:t>
      </w:r>
      <w:r w:rsidR="008E14A8" w:rsidRPr="00CE33A5">
        <w:rPr>
          <w:sz w:val="24"/>
        </w:rPr>
        <w:t xml:space="preserve">vidence of </w:t>
      </w:r>
      <w:r w:rsidRPr="00CE33A5">
        <w:rPr>
          <w:sz w:val="24"/>
        </w:rPr>
        <w:t xml:space="preserve">receipt of </w:t>
      </w:r>
      <w:r w:rsidR="00FC5AE5" w:rsidRPr="00CE33A5">
        <w:rPr>
          <w:sz w:val="24"/>
        </w:rPr>
        <w:t xml:space="preserve">the </w:t>
      </w:r>
      <w:r w:rsidRPr="00CE33A5">
        <w:rPr>
          <w:sz w:val="24"/>
        </w:rPr>
        <w:t xml:space="preserve">required </w:t>
      </w:r>
      <w:r w:rsidR="00FC5AE5" w:rsidRPr="00CE33A5">
        <w:rPr>
          <w:sz w:val="24"/>
        </w:rPr>
        <w:t>match funding</w:t>
      </w:r>
      <w:r w:rsidRPr="00CE33A5">
        <w:rPr>
          <w:sz w:val="24"/>
        </w:rPr>
        <w:t xml:space="preserve">, </w:t>
      </w:r>
      <w:r w:rsidR="00FC5AE5" w:rsidRPr="00CE33A5">
        <w:rPr>
          <w:sz w:val="24"/>
        </w:rPr>
        <w:t xml:space="preserve">as detailed in the Grant </w:t>
      </w:r>
      <w:r w:rsidR="004D2C77">
        <w:rPr>
          <w:sz w:val="24"/>
        </w:rPr>
        <w:t xml:space="preserve">Funding </w:t>
      </w:r>
      <w:r w:rsidR="00FC5AE5" w:rsidRPr="00CE33A5">
        <w:rPr>
          <w:sz w:val="24"/>
        </w:rPr>
        <w:t>Agreement</w:t>
      </w:r>
      <w:r w:rsidR="009621A6" w:rsidRPr="00CE33A5">
        <w:rPr>
          <w:sz w:val="24"/>
        </w:rPr>
        <w:t>, is provided</w:t>
      </w:r>
      <w:r w:rsidR="008E14A8" w:rsidRPr="00CE33A5">
        <w:rPr>
          <w:sz w:val="24"/>
        </w:rPr>
        <w:t>.</w:t>
      </w:r>
      <w:r w:rsidR="00FC5AE5" w:rsidRPr="00CE33A5">
        <w:rPr>
          <w:sz w:val="24"/>
        </w:rPr>
        <w:t xml:space="preserve"> </w:t>
      </w:r>
    </w:p>
    <w:p w14:paraId="259DC6A1" w14:textId="4D30DD42" w:rsidR="007C433C" w:rsidRPr="00CE33A5" w:rsidRDefault="009621A6" w:rsidP="004470C4">
      <w:pPr>
        <w:pStyle w:val="ListParagraph"/>
        <w:numPr>
          <w:ilvl w:val="0"/>
          <w:numId w:val="4"/>
        </w:numPr>
        <w:tabs>
          <w:tab w:val="center" w:pos="1834"/>
        </w:tabs>
        <w:ind w:right="708"/>
        <w:rPr>
          <w:sz w:val="24"/>
        </w:rPr>
      </w:pPr>
      <w:r w:rsidRPr="00CE33A5">
        <w:rPr>
          <w:sz w:val="24"/>
        </w:rPr>
        <w:t>The</w:t>
      </w:r>
      <w:r w:rsidR="00BE7BD0">
        <w:rPr>
          <w:sz w:val="24"/>
        </w:rPr>
        <w:t xml:space="preserve"> agreed O</w:t>
      </w:r>
      <w:r w:rsidR="007C433C" w:rsidRPr="00CE33A5">
        <w:rPr>
          <w:sz w:val="24"/>
        </w:rPr>
        <w:t>utputs</w:t>
      </w:r>
      <w:r w:rsidR="00D571B9" w:rsidRPr="00CE33A5">
        <w:rPr>
          <w:sz w:val="24"/>
        </w:rPr>
        <w:t xml:space="preserve"> for the specified period</w:t>
      </w:r>
      <w:r w:rsidR="007C433C" w:rsidRPr="00CE33A5">
        <w:rPr>
          <w:sz w:val="24"/>
        </w:rPr>
        <w:t>, as set out in the Grant Fundin</w:t>
      </w:r>
      <w:r w:rsidR="00D571B9" w:rsidRPr="00CE33A5">
        <w:rPr>
          <w:sz w:val="24"/>
        </w:rPr>
        <w:t xml:space="preserve">g Agreement, </w:t>
      </w:r>
      <w:r w:rsidRPr="00CE33A5">
        <w:rPr>
          <w:sz w:val="24"/>
        </w:rPr>
        <w:t xml:space="preserve">have been achieved </w:t>
      </w:r>
      <w:r w:rsidR="007C433C" w:rsidRPr="00CE33A5">
        <w:rPr>
          <w:sz w:val="24"/>
        </w:rPr>
        <w:t>and evidence provided to substantiate th</w:t>
      </w:r>
      <w:r w:rsidR="00BE7BD0">
        <w:rPr>
          <w:sz w:val="24"/>
        </w:rPr>
        <w:t>e</w:t>
      </w:r>
      <w:r w:rsidRPr="00CE33A5">
        <w:rPr>
          <w:sz w:val="24"/>
        </w:rPr>
        <w:t>s</w:t>
      </w:r>
      <w:r w:rsidR="00BE7BD0">
        <w:rPr>
          <w:sz w:val="24"/>
        </w:rPr>
        <w:t>e</w:t>
      </w:r>
      <w:r w:rsidR="007C433C" w:rsidRPr="00CE33A5">
        <w:rPr>
          <w:sz w:val="24"/>
        </w:rPr>
        <w:t>.</w:t>
      </w:r>
    </w:p>
    <w:p w14:paraId="259DC6A2" w14:textId="66A505B1" w:rsidR="006675D0" w:rsidRDefault="006675D0" w:rsidP="006675D0">
      <w:pPr>
        <w:ind w:left="360" w:right="708"/>
        <w:rPr>
          <w:sz w:val="24"/>
          <w:szCs w:val="24"/>
        </w:rPr>
      </w:pPr>
      <w:r w:rsidRPr="006675D0">
        <w:rPr>
          <w:sz w:val="24"/>
          <w:szCs w:val="24"/>
        </w:rPr>
        <w:t xml:space="preserve">The Council will normally </w:t>
      </w:r>
      <w:r w:rsidR="009621A6">
        <w:rPr>
          <w:sz w:val="24"/>
          <w:szCs w:val="24"/>
        </w:rPr>
        <w:t>pay</w:t>
      </w:r>
      <w:r w:rsidRPr="006675D0">
        <w:rPr>
          <w:sz w:val="24"/>
          <w:szCs w:val="24"/>
        </w:rPr>
        <w:t xml:space="preserve"> </w:t>
      </w:r>
      <w:r w:rsidR="00BE7BD0">
        <w:rPr>
          <w:sz w:val="24"/>
          <w:szCs w:val="24"/>
        </w:rPr>
        <w:t xml:space="preserve">a </w:t>
      </w:r>
      <w:r w:rsidRPr="006675D0">
        <w:rPr>
          <w:sz w:val="24"/>
          <w:szCs w:val="24"/>
        </w:rPr>
        <w:t xml:space="preserve">Grant Claim within 25 Working Days of receipt, but this is subject to the </w:t>
      </w:r>
      <w:r w:rsidR="009621A6">
        <w:rPr>
          <w:sz w:val="24"/>
          <w:szCs w:val="24"/>
        </w:rPr>
        <w:t>grant r</w:t>
      </w:r>
      <w:r w:rsidRPr="006675D0">
        <w:rPr>
          <w:sz w:val="24"/>
          <w:szCs w:val="24"/>
        </w:rPr>
        <w:t xml:space="preserve">ecipient satisfactorily meeting any request for further particulars about the Eligible Expenditure </w:t>
      </w:r>
      <w:r w:rsidR="007C433C">
        <w:rPr>
          <w:sz w:val="24"/>
          <w:szCs w:val="24"/>
        </w:rPr>
        <w:t xml:space="preserve">and achievement of </w:t>
      </w:r>
      <w:r w:rsidR="00BE7BD0">
        <w:rPr>
          <w:sz w:val="24"/>
          <w:szCs w:val="24"/>
        </w:rPr>
        <w:t>O</w:t>
      </w:r>
      <w:r w:rsidR="007C433C">
        <w:rPr>
          <w:sz w:val="24"/>
          <w:szCs w:val="24"/>
        </w:rPr>
        <w:t xml:space="preserve">utputs </w:t>
      </w:r>
      <w:r w:rsidRPr="006675D0">
        <w:rPr>
          <w:sz w:val="24"/>
          <w:szCs w:val="24"/>
        </w:rPr>
        <w:t>i</w:t>
      </w:r>
      <w:r w:rsidR="007C433C">
        <w:rPr>
          <w:sz w:val="24"/>
          <w:szCs w:val="24"/>
        </w:rPr>
        <w:t>n the Grant Claim</w:t>
      </w:r>
      <w:r w:rsidRPr="006675D0">
        <w:rPr>
          <w:sz w:val="24"/>
          <w:szCs w:val="24"/>
        </w:rPr>
        <w:t xml:space="preserve">. </w:t>
      </w:r>
    </w:p>
    <w:p w14:paraId="259DC6A3" w14:textId="379FA44C" w:rsidR="009621A6" w:rsidRDefault="009621A6" w:rsidP="009621A6">
      <w:pPr>
        <w:pStyle w:val="PlainText"/>
        <w:ind w:left="360"/>
        <w:rPr>
          <w:rFonts w:cs="Arial"/>
          <w:sz w:val="24"/>
          <w:szCs w:val="24"/>
        </w:rPr>
      </w:pPr>
      <w:r>
        <w:rPr>
          <w:rFonts w:cs="Arial"/>
          <w:sz w:val="24"/>
          <w:szCs w:val="24"/>
        </w:rPr>
        <w:t>Once the Gr</w:t>
      </w:r>
      <w:r w:rsidRPr="0048628C">
        <w:rPr>
          <w:rFonts w:cs="Arial"/>
          <w:sz w:val="24"/>
          <w:szCs w:val="24"/>
        </w:rPr>
        <w:t xml:space="preserve">ant </w:t>
      </w:r>
      <w:r>
        <w:rPr>
          <w:rFonts w:cs="Arial"/>
          <w:sz w:val="24"/>
          <w:szCs w:val="24"/>
        </w:rPr>
        <w:t xml:space="preserve">Claim has been submitted by the lead Project Delivery Organisation, the claim will be checked for eligibility by the Programme Assistant and a </w:t>
      </w:r>
      <w:r w:rsidRPr="0048628C">
        <w:rPr>
          <w:rFonts w:cs="Arial"/>
          <w:sz w:val="24"/>
          <w:szCs w:val="24"/>
        </w:rPr>
        <w:t>'double-check' will be made by the Programme Mana</w:t>
      </w:r>
      <w:r>
        <w:rPr>
          <w:rFonts w:cs="Arial"/>
          <w:sz w:val="24"/>
          <w:szCs w:val="24"/>
        </w:rPr>
        <w:t>ger</w:t>
      </w:r>
      <w:r w:rsidR="00813FFF">
        <w:rPr>
          <w:rFonts w:cs="Arial"/>
          <w:sz w:val="24"/>
          <w:szCs w:val="24"/>
        </w:rPr>
        <w:t xml:space="preserve"> with support from the Finance Officer.</w:t>
      </w:r>
      <w:r w:rsidRPr="0048628C">
        <w:rPr>
          <w:rFonts w:cs="Arial"/>
          <w:sz w:val="24"/>
          <w:szCs w:val="24"/>
        </w:rPr>
        <w:t xml:space="preserve"> </w:t>
      </w:r>
    </w:p>
    <w:p w14:paraId="259DC6A4" w14:textId="77777777" w:rsidR="009621A6" w:rsidRDefault="009621A6" w:rsidP="009621A6">
      <w:pPr>
        <w:pStyle w:val="PlainText"/>
        <w:ind w:left="360"/>
        <w:rPr>
          <w:rFonts w:cs="Arial"/>
          <w:sz w:val="24"/>
          <w:szCs w:val="24"/>
        </w:rPr>
      </w:pPr>
    </w:p>
    <w:p w14:paraId="259DC6A5" w14:textId="77777777" w:rsidR="009621A6" w:rsidRPr="0048628C" w:rsidRDefault="009621A6" w:rsidP="009621A6">
      <w:pPr>
        <w:pStyle w:val="PlainText"/>
        <w:ind w:left="360"/>
        <w:rPr>
          <w:rFonts w:cs="Arial"/>
          <w:sz w:val="24"/>
          <w:szCs w:val="24"/>
        </w:rPr>
      </w:pPr>
      <w:r>
        <w:rPr>
          <w:rFonts w:cs="Arial"/>
          <w:sz w:val="24"/>
          <w:szCs w:val="24"/>
        </w:rPr>
        <w:t>The Programme Assistant will then update p</w:t>
      </w:r>
      <w:r w:rsidRPr="0048628C">
        <w:rPr>
          <w:rFonts w:cs="Arial"/>
          <w:sz w:val="24"/>
          <w:szCs w:val="24"/>
        </w:rPr>
        <w:t xml:space="preserve">roject level budget monitoring tables </w:t>
      </w:r>
      <w:r>
        <w:rPr>
          <w:rFonts w:cs="Arial"/>
          <w:sz w:val="24"/>
          <w:szCs w:val="24"/>
        </w:rPr>
        <w:t>that include</w:t>
      </w:r>
      <w:r w:rsidRPr="0048628C">
        <w:rPr>
          <w:rFonts w:cs="Arial"/>
          <w:sz w:val="24"/>
          <w:szCs w:val="24"/>
        </w:rPr>
        <w:t xml:space="preserve"> both actual spend and budget forecasts</w:t>
      </w:r>
      <w:r>
        <w:rPr>
          <w:rFonts w:cs="Arial"/>
          <w:sz w:val="24"/>
          <w:szCs w:val="24"/>
        </w:rPr>
        <w:t xml:space="preserve"> to </w:t>
      </w:r>
      <w:r w:rsidRPr="0048628C">
        <w:rPr>
          <w:rFonts w:cs="Arial"/>
          <w:sz w:val="24"/>
          <w:szCs w:val="24"/>
        </w:rPr>
        <w:t>highlight potential over/under spend against the approved budget.</w:t>
      </w:r>
    </w:p>
    <w:p w14:paraId="259DC6A6" w14:textId="77777777" w:rsidR="009621A6" w:rsidRDefault="009621A6" w:rsidP="009621A6">
      <w:pPr>
        <w:pStyle w:val="PlainText"/>
        <w:ind w:firstLine="360"/>
        <w:rPr>
          <w:rFonts w:cs="Arial"/>
          <w:sz w:val="24"/>
          <w:szCs w:val="24"/>
        </w:rPr>
      </w:pPr>
    </w:p>
    <w:p w14:paraId="6C97864A" w14:textId="77777777" w:rsidR="00813FFF" w:rsidRDefault="00813FFF" w:rsidP="00813FFF">
      <w:pPr>
        <w:pStyle w:val="PlainText"/>
        <w:ind w:left="360"/>
        <w:rPr>
          <w:rFonts w:cs="Arial"/>
          <w:sz w:val="24"/>
          <w:szCs w:val="24"/>
        </w:rPr>
      </w:pPr>
      <w:r w:rsidRPr="0048628C">
        <w:rPr>
          <w:rFonts w:cs="Arial"/>
          <w:sz w:val="24"/>
          <w:szCs w:val="24"/>
        </w:rPr>
        <w:t>The final c</w:t>
      </w:r>
      <w:r>
        <w:rPr>
          <w:rFonts w:cs="Arial"/>
          <w:sz w:val="24"/>
          <w:szCs w:val="24"/>
        </w:rPr>
        <w:t xml:space="preserve">laim will then be submitted to </w:t>
      </w:r>
      <w:r w:rsidRPr="007F32ED">
        <w:rPr>
          <w:rFonts w:cs="Arial"/>
          <w:sz w:val="24"/>
          <w:szCs w:val="24"/>
        </w:rPr>
        <w:t>F&amp;HDC's Chief Economic Development Officer for sign-off before payment is made to the Project Delivery Organisation.</w:t>
      </w:r>
      <w:r w:rsidRPr="0048628C">
        <w:rPr>
          <w:rFonts w:cs="Arial"/>
          <w:sz w:val="24"/>
          <w:szCs w:val="24"/>
        </w:rPr>
        <w:t xml:space="preserve"> </w:t>
      </w:r>
    </w:p>
    <w:p w14:paraId="259DC6A8" w14:textId="77777777" w:rsidR="00965C28" w:rsidRDefault="00965C28" w:rsidP="009621A6">
      <w:pPr>
        <w:pStyle w:val="PlainText"/>
        <w:ind w:left="360"/>
        <w:rPr>
          <w:rFonts w:cs="Arial"/>
          <w:sz w:val="24"/>
          <w:szCs w:val="24"/>
        </w:rPr>
      </w:pPr>
    </w:p>
    <w:p w14:paraId="1DB40D30" w14:textId="77777777" w:rsidR="00813FFF" w:rsidRPr="00D80686" w:rsidRDefault="00A06A3C" w:rsidP="00813FFF">
      <w:pPr>
        <w:autoSpaceDE w:val="0"/>
        <w:autoSpaceDN w:val="0"/>
        <w:adjustRightInd w:val="0"/>
        <w:spacing w:after="120"/>
        <w:ind w:left="360"/>
        <w:jc w:val="both"/>
        <w:rPr>
          <w:sz w:val="24"/>
          <w:szCs w:val="24"/>
        </w:rPr>
      </w:pPr>
      <w:r w:rsidRPr="001B4EFF">
        <w:rPr>
          <w:color w:val="000000" w:themeColor="text1"/>
          <w:sz w:val="24"/>
          <w:szCs w:val="24"/>
        </w:rPr>
        <w:t xml:space="preserve">The Accountable Body, Folkestone &amp; Hythe District Council (F&amp;HDC), will complete regular financial claims to the </w:t>
      </w:r>
      <w:r w:rsidR="008E4969" w:rsidRPr="001B4EFF">
        <w:rPr>
          <w:color w:val="000000" w:themeColor="text1"/>
          <w:sz w:val="24"/>
          <w:szCs w:val="24"/>
        </w:rPr>
        <w:t xml:space="preserve">ERDF </w:t>
      </w:r>
      <w:r w:rsidRPr="001B4EFF">
        <w:rPr>
          <w:color w:val="000000" w:themeColor="text1"/>
          <w:sz w:val="24"/>
          <w:szCs w:val="24"/>
        </w:rPr>
        <w:t>Managing Authority</w:t>
      </w:r>
      <w:r w:rsidR="008E4969" w:rsidRPr="001B4EFF">
        <w:rPr>
          <w:color w:val="000000" w:themeColor="text1"/>
          <w:sz w:val="24"/>
          <w:szCs w:val="24"/>
        </w:rPr>
        <w:t>, Ministry of Housing, Local Government and Communities</w:t>
      </w:r>
      <w:r w:rsidRPr="001B4EFF">
        <w:rPr>
          <w:color w:val="000000" w:themeColor="text1"/>
          <w:sz w:val="24"/>
          <w:szCs w:val="24"/>
        </w:rPr>
        <w:t xml:space="preserve">. Preparation of these claims will be led by the Programme Manager and the Programme Assistant with significant support from F&amp;HDC’s corporate Finance Team. The individual project claims will form an integral part of these claims and the Lead Project Delivery Organisations may </w:t>
      </w:r>
      <w:r w:rsidR="00E337ED" w:rsidRPr="001B4EFF">
        <w:rPr>
          <w:color w:val="000000" w:themeColor="text1"/>
          <w:sz w:val="24"/>
          <w:szCs w:val="24"/>
        </w:rPr>
        <w:t xml:space="preserve">be </w:t>
      </w:r>
      <w:r w:rsidRPr="001B4EFF">
        <w:rPr>
          <w:color w:val="000000" w:themeColor="text1"/>
          <w:sz w:val="24"/>
          <w:szCs w:val="24"/>
        </w:rPr>
        <w:t xml:space="preserve">called upon to support the process. </w:t>
      </w:r>
      <w:r w:rsidR="00813FFF" w:rsidRPr="00D80686">
        <w:rPr>
          <w:sz w:val="24"/>
          <w:szCs w:val="24"/>
          <w:u w:val="single"/>
        </w:rPr>
        <w:t>Expenditure rejected by the Managing Authority will be clawed back from the individual projects that are claiming the expenditure</w:t>
      </w:r>
      <w:r w:rsidR="00813FFF" w:rsidRPr="00D80686">
        <w:rPr>
          <w:sz w:val="24"/>
          <w:szCs w:val="24"/>
        </w:rPr>
        <w:t>.</w:t>
      </w:r>
    </w:p>
    <w:p w14:paraId="27AA7803" w14:textId="33F95879" w:rsidR="00A06A3C" w:rsidRPr="001B4EFF" w:rsidRDefault="00A06A3C" w:rsidP="00A06A3C">
      <w:pPr>
        <w:autoSpaceDE w:val="0"/>
        <w:autoSpaceDN w:val="0"/>
        <w:adjustRightInd w:val="0"/>
        <w:spacing w:after="120"/>
        <w:ind w:left="397"/>
        <w:jc w:val="both"/>
        <w:rPr>
          <w:color w:val="000000" w:themeColor="text1"/>
          <w:sz w:val="24"/>
          <w:szCs w:val="24"/>
        </w:rPr>
      </w:pPr>
      <w:r w:rsidRPr="001B4EFF">
        <w:rPr>
          <w:color w:val="000000" w:themeColor="text1"/>
          <w:sz w:val="24"/>
          <w:szCs w:val="24"/>
        </w:rPr>
        <w:t xml:space="preserve">The Council's financial systems will be </w:t>
      </w:r>
      <w:r w:rsidR="00E337ED" w:rsidRPr="001B4EFF">
        <w:rPr>
          <w:color w:val="000000" w:themeColor="text1"/>
          <w:sz w:val="24"/>
          <w:szCs w:val="24"/>
        </w:rPr>
        <w:t>used</w:t>
      </w:r>
      <w:r w:rsidRPr="001B4EFF">
        <w:rPr>
          <w:color w:val="000000" w:themeColor="text1"/>
          <w:sz w:val="24"/>
          <w:szCs w:val="24"/>
        </w:rPr>
        <w:t xml:space="preserve"> to ensure that comprehensive and accurate data and records are maintained. </w:t>
      </w:r>
    </w:p>
    <w:p w14:paraId="5A64F12F" w14:textId="77777777" w:rsidR="00A06A3C" w:rsidRDefault="00A06A3C" w:rsidP="00965C28">
      <w:pPr>
        <w:pStyle w:val="PlainText"/>
        <w:ind w:left="360"/>
        <w:rPr>
          <w:rFonts w:cs="Arial"/>
          <w:sz w:val="24"/>
          <w:szCs w:val="24"/>
        </w:rPr>
      </w:pPr>
    </w:p>
    <w:p w14:paraId="259DC6AB" w14:textId="77777777" w:rsidR="007C433C" w:rsidRPr="00D126A7" w:rsidRDefault="007C433C" w:rsidP="00766FE0">
      <w:pPr>
        <w:spacing w:after="232" w:line="249" w:lineRule="auto"/>
        <w:ind w:left="360" w:right="708"/>
        <w:jc w:val="both"/>
        <w:rPr>
          <w:sz w:val="24"/>
          <w:u w:val="single"/>
        </w:rPr>
      </w:pPr>
      <w:r w:rsidRPr="00D126A7">
        <w:rPr>
          <w:sz w:val="24"/>
          <w:u w:val="single"/>
        </w:rPr>
        <w:t>Third Sector Organisations - Voluntary Group and Charities</w:t>
      </w:r>
    </w:p>
    <w:p w14:paraId="259DC6AC" w14:textId="77777777" w:rsidR="007C433C" w:rsidRPr="00563601" w:rsidRDefault="002C6E17" w:rsidP="00563601">
      <w:pPr>
        <w:autoSpaceDE w:val="0"/>
        <w:autoSpaceDN w:val="0"/>
        <w:adjustRightInd w:val="0"/>
        <w:spacing w:after="120"/>
        <w:ind w:left="397"/>
        <w:jc w:val="both"/>
        <w:rPr>
          <w:sz w:val="24"/>
          <w:szCs w:val="24"/>
        </w:rPr>
      </w:pPr>
      <w:r w:rsidRPr="00563601">
        <w:rPr>
          <w:sz w:val="24"/>
          <w:szCs w:val="24"/>
        </w:rPr>
        <w:t>In the case of approved projects being delivered by</w:t>
      </w:r>
      <w:r w:rsidR="007C433C" w:rsidRPr="00563601">
        <w:rPr>
          <w:sz w:val="24"/>
          <w:szCs w:val="24"/>
        </w:rPr>
        <w:t xml:space="preserve"> T</w:t>
      </w:r>
      <w:r w:rsidR="00766FE0" w:rsidRPr="00563601">
        <w:rPr>
          <w:sz w:val="24"/>
          <w:szCs w:val="24"/>
        </w:rPr>
        <w:t xml:space="preserve">hird </w:t>
      </w:r>
      <w:r w:rsidR="007C433C" w:rsidRPr="00563601">
        <w:rPr>
          <w:sz w:val="24"/>
          <w:szCs w:val="24"/>
        </w:rPr>
        <w:t>Sector O</w:t>
      </w:r>
      <w:r w:rsidR="00766FE0" w:rsidRPr="00563601">
        <w:rPr>
          <w:sz w:val="24"/>
          <w:szCs w:val="24"/>
        </w:rPr>
        <w:t>rganisations where the total proj</w:t>
      </w:r>
      <w:r w:rsidR="007C433C" w:rsidRPr="00563601">
        <w:rPr>
          <w:sz w:val="24"/>
          <w:szCs w:val="24"/>
        </w:rPr>
        <w:t>ect cost is below £400 000,</w:t>
      </w:r>
      <w:r w:rsidR="00766FE0" w:rsidRPr="00563601">
        <w:rPr>
          <w:sz w:val="24"/>
          <w:szCs w:val="24"/>
        </w:rPr>
        <w:t xml:space="preserve"> an advance payment of 10% of the ESIF funding will be made.</w:t>
      </w:r>
    </w:p>
    <w:p w14:paraId="259DC6AD" w14:textId="2091043E" w:rsidR="007C433C" w:rsidRPr="00563601" w:rsidRDefault="00766FE0" w:rsidP="00563601">
      <w:pPr>
        <w:autoSpaceDE w:val="0"/>
        <w:autoSpaceDN w:val="0"/>
        <w:adjustRightInd w:val="0"/>
        <w:spacing w:after="120"/>
        <w:ind w:left="397"/>
        <w:jc w:val="both"/>
        <w:rPr>
          <w:sz w:val="24"/>
          <w:szCs w:val="24"/>
        </w:rPr>
      </w:pPr>
      <w:r w:rsidRPr="00563601">
        <w:rPr>
          <w:sz w:val="24"/>
          <w:szCs w:val="24"/>
        </w:rPr>
        <w:t xml:space="preserve">For projects being delivered by third sector organisations where the total project cost is over £400 000, then an advance payment of 5% of the ESIF funding will be </w:t>
      </w:r>
      <w:r w:rsidR="00FE25AC" w:rsidRPr="00563601">
        <w:rPr>
          <w:sz w:val="24"/>
          <w:szCs w:val="24"/>
        </w:rPr>
        <w:t xml:space="preserve">made. </w:t>
      </w:r>
    </w:p>
    <w:p w14:paraId="259DC6AE" w14:textId="7BAA262B" w:rsidR="007C433C" w:rsidRPr="00563601" w:rsidRDefault="00766FE0" w:rsidP="00563601">
      <w:pPr>
        <w:autoSpaceDE w:val="0"/>
        <w:autoSpaceDN w:val="0"/>
        <w:adjustRightInd w:val="0"/>
        <w:spacing w:after="120"/>
        <w:ind w:left="397"/>
        <w:jc w:val="both"/>
        <w:rPr>
          <w:sz w:val="24"/>
          <w:szCs w:val="24"/>
        </w:rPr>
      </w:pPr>
      <w:r w:rsidRPr="00563601">
        <w:rPr>
          <w:sz w:val="24"/>
          <w:szCs w:val="24"/>
        </w:rPr>
        <w:t>Th</w:t>
      </w:r>
      <w:r w:rsidR="007C433C" w:rsidRPr="00563601">
        <w:rPr>
          <w:sz w:val="24"/>
          <w:szCs w:val="24"/>
        </w:rPr>
        <w:t>ese</w:t>
      </w:r>
      <w:r w:rsidRPr="00563601">
        <w:rPr>
          <w:sz w:val="24"/>
          <w:szCs w:val="24"/>
        </w:rPr>
        <w:t xml:space="preserve"> payment</w:t>
      </w:r>
      <w:r w:rsidR="007C433C" w:rsidRPr="00563601">
        <w:rPr>
          <w:sz w:val="24"/>
          <w:szCs w:val="24"/>
        </w:rPr>
        <w:t>s</w:t>
      </w:r>
      <w:r w:rsidRPr="00563601">
        <w:rPr>
          <w:sz w:val="24"/>
          <w:szCs w:val="24"/>
        </w:rPr>
        <w:t xml:space="preserve"> will be made after the signature of the </w:t>
      </w:r>
      <w:r w:rsidR="007C433C" w:rsidRPr="00563601">
        <w:rPr>
          <w:sz w:val="24"/>
          <w:szCs w:val="24"/>
        </w:rPr>
        <w:t>G</w:t>
      </w:r>
      <w:r w:rsidRPr="00563601">
        <w:rPr>
          <w:sz w:val="24"/>
          <w:szCs w:val="24"/>
        </w:rPr>
        <w:t>rant</w:t>
      </w:r>
      <w:r w:rsidR="00992296" w:rsidRPr="00563601">
        <w:rPr>
          <w:sz w:val="24"/>
          <w:szCs w:val="24"/>
        </w:rPr>
        <w:t xml:space="preserve"> Funding</w:t>
      </w:r>
      <w:r w:rsidRPr="00563601">
        <w:rPr>
          <w:sz w:val="24"/>
          <w:szCs w:val="24"/>
        </w:rPr>
        <w:t xml:space="preserve"> </w:t>
      </w:r>
      <w:r w:rsidR="007C433C" w:rsidRPr="00563601">
        <w:rPr>
          <w:sz w:val="24"/>
          <w:szCs w:val="24"/>
        </w:rPr>
        <w:t>A</w:t>
      </w:r>
      <w:r w:rsidRPr="00563601">
        <w:rPr>
          <w:sz w:val="24"/>
          <w:szCs w:val="24"/>
        </w:rPr>
        <w:t>greement.</w:t>
      </w:r>
    </w:p>
    <w:p w14:paraId="259DC6AF" w14:textId="777B248D" w:rsidR="00516E8D" w:rsidRPr="00563601" w:rsidRDefault="007C433C" w:rsidP="00563601">
      <w:pPr>
        <w:autoSpaceDE w:val="0"/>
        <w:autoSpaceDN w:val="0"/>
        <w:adjustRightInd w:val="0"/>
        <w:spacing w:after="120"/>
        <w:ind w:left="397"/>
        <w:jc w:val="both"/>
        <w:rPr>
          <w:sz w:val="24"/>
          <w:szCs w:val="24"/>
        </w:rPr>
      </w:pPr>
      <w:r w:rsidRPr="00563601">
        <w:rPr>
          <w:sz w:val="24"/>
          <w:szCs w:val="24"/>
        </w:rPr>
        <w:lastRenderedPageBreak/>
        <w:t>The conditions for further grant payments will need to adhere to those set out</w:t>
      </w:r>
      <w:r w:rsidR="005B2F7B">
        <w:rPr>
          <w:sz w:val="24"/>
          <w:szCs w:val="24"/>
        </w:rPr>
        <w:t xml:space="preserve"> </w:t>
      </w:r>
      <w:r w:rsidRPr="00563601">
        <w:rPr>
          <w:sz w:val="24"/>
          <w:szCs w:val="24"/>
        </w:rPr>
        <w:t>above and the</w:t>
      </w:r>
      <w:r w:rsidR="00516E8D" w:rsidRPr="00563601">
        <w:rPr>
          <w:sz w:val="24"/>
          <w:szCs w:val="24"/>
        </w:rPr>
        <w:t xml:space="preserve"> Council </w:t>
      </w:r>
      <w:r w:rsidR="00516E8D" w:rsidRPr="00563601">
        <w:rPr>
          <w:b/>
          <w:sz w:val="24"/>
          <w:szCs w:val="24"/>
        </w:rPr>
        <w:t>will</w:t>
      </w:r>
      <w:r w:rsidR="00516E8D" w:rsidRPr="00563601">
        <w:rPr>
          <w:sz w:val="24"/>
          <w:szCs w:val="24"/>
        </w:rPr>
        <w:t xml:space="preserve"> withhold the final 10% of the total ESIF funding until satisfactory project completion, where an advance payment has been made.</w:t>
      </w:r>
    </w:p>
    <w:p w14:paraId="259DC6B8" w14:textId="7121C35E" w:rsidR="00F60E15" w:rsidRPr="00393DEC" w:rsidRDefault="00F60E15" w:rsidP="00E2482B">
      <w:pPr>
        <w:ind w:left="397"/>
        <w:rPr>
          <w:noProof/>
          <w:color w:val="000000" w:themeColor="text1"/>
          <w:sz w:val="24"/>
        </w:rPr>
      </w:pPr>
    </w:p>
    <w:p w14:paraId="259DC6BC" w14:textId="1644E048" w:rsidR="00D571B9" w:rsidRPr="001B4EFF" w:rsidRDefault="004A2996" w:rsidP="00826F85">
      <w:pPr>
        <w:pStyle w:val="ListParagraph"/>
        <w:numPr>
          <w:ilvl w:val="0"/>
          <w:numId w:val="7"/>
        </w:numPr>
        <w:spacing w:after="120"/>
        <w:ind w:left="1440" w:hanging="720"/>
        <w:rPr>
          <w:rFonts w:ascii="Arial" w:hAnsi="Arial" w:cs="Arial"/>
          <w:b/>
          <w:color w:val="000000" w:themeColor="text1"/>
          <w:sz w:val="40"/>
          <w:szCs w:val="40"/>
        </w:rPr>
      </w:pPr>
      <w:r w:rsidRPr="001B4EFF">
        <w:rPr>
          <w:rFonts w:ascii="Arial" w:hAnsi="Arial" w:cs="Arial"/>
          <w:b/>
          <w:color w:val="000000" w:themeColor="text1"/>
          <w:sz w:val="40"/>
          <w:szCs w:val="40"/>
        </w:rPr>
        <w:t>Key Documents</w:t>
      </w:r>
      <w:r w:rsidR="008E4969" w:rsidRPr="001B4EFF">
        <w:rPr>
          <w:rFonts w:ascii="Arial" w:hAnsi="Arial" w:cs="Arial"/>
          <w:b/>
          <w:color w:val="000000" w:themeColor="text1"/>
          <w:sz w:val="40"/>
          <w:szCs w:val="40"/>
        </w:rPr>
        <w:t xml:space="preserve"> need to check links and most update docs</w:t>
      </w:r>
    </w:p>
    <w:p w14:paraId="2BBDAC5F" w14:textId="3BDF6E8B" w:rsidR="00E4004E" w:rsidRPr="001B4EFF" w:rsidRDefault="00E4004E" w:rsidP="00563601">
      <w:pPr>
        <w:autoSpaceDE w:val="0"/>
        <w:autoSpaceDN w:val="0"/>
        <w:adjustRightInd w:val="0"/>
        <w:spacing w:after="120"/>
        <w:ind w:left="397"/>
        <w:jc w:val="both"/>
        <w:rPr>
          <w:color w:val="000000" w:themeColor="text1"/>
        </w:rPr>
      </w:pPr>
      <w:r w:rsidRPr="001B4EFF">
        <w:rPr>
          <w:color w:val="000000" w:themeColor="text1"/>
          <w:sz w:val="24"/>
          <w:szCs w:val="24"/>
        </w:rPr>
        <w:t>Below is a list of key programme documents,</w:t>
      </w:r>
      <w:r w:rsidR="0026741C" w:rsidRPr="001B4EFF">
        <w:rPr>
          <w:color w:val="000000" w:themeColor="text1"/>
          <w:sz w:val="24"/>
          <w:szCs w:val="24"/>
        </w:rPr>
        <w:t xml:space="preserve"> </w:t>
      </w:r>
      <w:r w:rsidRPr="001B4EFF">
        <w:rPr>
          <w:color w:val="000000" w:themeColor="text1"/>
          <w:sz w:val="24"/>
          <w:szCs w:val="24"/>
        </w:rPr>
        <w:t xml:space="preserve">many of which are also listed in the Application Form Guidance </w:t>
      </w:r>
      <w:r w:rsidR="0026741C" w:rsidRPr="001B4EFF">
        <w:rPr>
          <w:color w:val="000000" w:themeColor="text1"/>
          <w:sz w:val="24"/>
          <w:szCs w:val="24"/>
        </w:rPr>
        <w:t xml:space="preserve">Notes </w:t>
      </w:r>
      <w:r w:rsidRPr="001B4EFF">
        <w:rPr>
          <w:color w:val="000000" w:themeColor="text1"/>
          <w:sz w:val="24"/>
          <w:szCs w:val="24"/>
        </w:rPr>
        <w:t>a</w:t>
      </w:r>
      <w:r w:rsidR="001A7B29">
        <w:rPr>
          <w:color w:val="000000" w:themeColor="text1"/>
          <w:sz w:val="24"/>
          <w:szCs w:val="24"/>
        </w:rPr>
        <w:t xml:space="preserve">nd can be also accessed via the </w:t>
      </w:r>
      <w:hyperlink r:id="rId21" w:history="1">
        <w:r w:rsidR="008F5ED2">
          <w:rPr>
            <w:rStyle w:val="Hyperlink"/>
            <w:sz w:val="24"/>
            <w:szCs w:val="24"/>
          </w:rPr>
          <w:t>f</w:t>
        </w:r>
        <w:r w:rsidR="00F631F0">
          <w:rPr>
            <w:rStyle w:val="Hyperlink"/>
            <w:sz w:val="24"/>
            <w:szCs w:val="24"/>
          </w:rPr>
          <w:t>olkestonecommunityw</w:t>
        </w:r>
        <w:r w:rsidR="001A7B29" w:rsidRPr="001A7B29">
          <w:rPr>
            <w:rStyle w:val="Hyperlink"/>
            <w:sz w:val="24"/>
            <w:szCs w:val="24"/>
          </w:rPr>
          <w:t>orks</w:t>
        </w:r>
        <w:r w:rsidR="00F631F0">
          <w:rPr>
            <w:rStyle w:val="Hyperlink"/>
            <w:sz w:val="24"/>
            <w:szCs w:val="24"/>
          </w:rPr>
          <w:t>.com</w:t>
        </w:r>
      </w:hyperlink>
      <w:r w:rsidR="00826F85">
        <w:rPr>
          <w:color w:val="000000" w:themeColor="text1"/>
          <w:sz w:val="24"/>
          <w:szCs w:val="24"/>
        </w:rPr>
        <w:t xml:space="preserve"> </w:t>
      </w:r>
      <w:r w:rsidRPr="001B4EFF">
        <w:rPr>
          <w:color w:val="000000" w:themeColor="text1"/>
          <w:sz w:val="24"/>
          <w:szCs w:val="24"/>
        </w:rPr>
        <w:t>website</w:t>
      </w:r>
    </w:p>
    <w:p w14:paraId="23BFE280" w14:textId="77777777" w:rsidR="008E4969" w:rsidRPr="00931C86" w:rsidRDefault="008E4969" w:rsidP="004470C4">
      <w:pPr>
        <w:pStyle w:val="ListParagraph"/>
        <w:numPr>
          <w:ilvl w:val="0"/>
          <w:numId w:val="11"/>
        </w:numPr>
        <w:ind w:left="714" w:hanging="357"/>
        <w:rPr>
          <w:rStyle w:val="Hyperlink"/>
          <w:color w:val="000000" w:themeColor="text1"/>
          <w:sz w:val="24"/>
          <w:szCs w:val="24"/>
          <w:u w:val="none"/>
        </w:rPr>
      </w:pPr>
      <w:r w:rsidRPr="001B4EFF">
        <w:rPr>
          <w:color w:val="000000" w:themeColor="text1"/>
          <w:sz w:val="24"/>
          <w:szCs w:val="24"/>
        </w:rPr>
        <w:t>Folkestone Community Led Local Development: Programme Strategy, August 2016. To access click</w:t>
      </w:r>
      <w:hyperlink r:id="rId22" w:history="1">
        <w:r w:rsidRPr="001B4EFF">
          <w:rPr>
            <w:rStyle w:val="Hyperlink"/>
            <w:color w:val="000000" w:themeColor="text1"/>
            <w:sz w:val="24"/>
            <w:szCs w:val="24"/>
          </w:rPr>
          <w:t xml:space="preserve"> here</w:t>
        </w:r>
      </w:hyperlink>
    </w:p>
    <w:p w14:paraId="0955AF4E" w14:textId="77777777" w:rsidR="00931C86" w:rsidRPr="001B4EFF" w:rsidRDefault="00931C86" w:rsidP="00931C86">
      <w:pPr>
        <w:pStyle w:val="ListParagraph"/>
        <w:ind w:left="714"/>
        <w:rPr>
          <w:rStyle w:val="Hyperlink"/>
          <w:color w:val="000000" w:themeColor="text1"/>
          <w:sz w:val="24"/>
          <w:szCs w:val="24"/>
          <w:u w:val="none"/>
        </w:rPr>
      </w:pPr>
    </w:p>
    <w:p w14:paraId="3A36BEE3" w14:textId="77777777" w:rsidR="0041038F" w:rsidRPr="00006C4A" w:rsidRDefault="0041038F" w:rsidP="0041038F">
      <w:pPr>
        <w:pStyle w:val="ListParagraph"/>
        <w:numPr>
          <w:ilvl w:val="0"/>
          <w:numId w:val="11"/>
        </w:numPr>
        <w:rPr>
          <w:rStyle w:val="Hyperlink"/>
          <w:rFonts w:cstheme="minorHAnsi"/>
          <w:sz w:val="24"/>
        </w:rPr>
      </w:pPr>
      <w:r w:rsidRPr="00006C4A">
        <w:rPr>
          <w:rStyle w:val="Hyperlink"/>
          <w:rFonts w:cstheme="minorHAnsi"/>
          <w:color w:val="auto"/>
          <w:sz w:val="24"/>
          <w:u w:val="none"/>
        </w:rPr>
        <w:t xml:space="preserve">ESIF-GN-003 ERDF Eligibility Guidance; </w:t>
      </w:r>
      <w:r w:rsidRPr="00006C4A">
        <w:rPr>
          <w:rFonts w:cstheme="minorHAnsi"/>
          <w:sz w:val="24"/>
        </w:rPr>
        <w:t xml:space="preserve">2014 to 2020 European Growth Programme; Version </w:t>
      </w:r>
      <w:r w:rsidRPr="00006C4A">
        <w:rPr>
          <w:rStyle w:val="Hyperlink"/>
          <w:rFonts w:cstheme="minorHAnsi"/>
          <w:color w:val="auto"/>
          <w:sz w:val="24"/>
          <w:u w:val="none"/>
        </w:rPr>
        <w:t xml:space="preserve">9, 29 November 2018. To access click </w:t>
      </w:r>
      <w:hyperlink r:id="rId23" w:history="1">
        <w:r w:rsidRPr="00006C4A">
          <w:rPr>
            <w:rStyle w:val="Hyperlink"/>
            <w:rFonts w:cstheme="minorHAnsi"/>
            <w:sz w:val="24"/>
          </w:rPr>
          <w:t>here</w:t>
        </w:r>
      </w:hyperlink>
    </w:p>
    <w:p w14:paraId="6145D936" w14:textId="77777777" w:rsidR="0041038F" w:rsidRPr="00006C4A" w:rsidRDefault="0041038F" w:rsidP="0041038F">
      <w:pPr>
        <w:pStyle w:val="Default"/>
        <w:numPr>
          <w:ilvl w:val="0"/>
          <w:numId w:val="11"/>
        </w:numPr>
        <w:rPr>
          <w:rFonts w:asciiTheme="minorHAnsi" w:hAnsiTheme="minorHAnsi" w:cstheme="minorHAnsi"/>
          <w:color w:val="auto"/>
        </w:rPr>
      </w:pPr>
      <w:r w:rsidRPr="00006C4A">
        <w:rPr>
          <w:rFonts w:asciiTheme="minorHAnsi" w:hAnsiTheme="minorHAnsi" w:cstheme="minorHAnsi"/>
          <w:color w:val="auto"/>
        </w:rPr>
        <w:t xml:space="preserve">ESIF-GN-1-012 National Eligibility Rules; England European Regional Development Fund Operational Programme 2014-20, Version 1, 20 March 2015. To access click </w:t>
      </w:r>
      <w:hyperlink r:id="rId24" w:history="1">
        <w:r w:rsidRPr="00006C4A">
          <w:rPr>
            <w:rStyle w:val="Hyperlink"/>
            <w:rFonts w:asciiTheme="minorHAnsi" w:hAnsiTheme="minorHAnsi" w:cstheme="minorHAnsi"/>
            <w:color w:val="auto"/>
          </w:rPr>
          <w:t>here</w:t>
        </w:r>
      </w:hyperlink>
      <w:r w:rsidRPr="00006C4A">
        <w:rPr>
          <w:rFonts w:asciiTheme="minorHAnsi" w:hAnsiTheme="minorHAnsi" w:cstheme="minorHAnsi"/>
          <w:color w:val="auto"/>
        </w:rPr>
        <w:t xml:space="preserve"> </w:t>
      </w:r>
    </w:p>
    <w:p w14:paraId="4FAAE926" w14:textId="77777777" w:rsidR="0041038F" w:rsidRPr="00006C4A" w:rsidRDefault="0041038F" w:rsidP="0041038F">
      <w:pPr>
        <w:pStyle w:val="Default"/>
        <w:tabs>
          <w:tab w:val="left" w:pos="2174"/>
        </w:tabs>
        <w:ind w:left="720"/>
        <w:rPr>
          <w:rFonts w:asciiTheme="minorHAnsi" w:hAnsiTheme="minorHAnsi" w:cstheme="minorHAnsi"/>
          <w:color w:val="auto"/>
        </w:rPr>
      </w:pPr>
      <w:r w:rsidRPr="00006C4A">
        <w:rPr>
          <w:rFonts w:asciiTheme="minorHAnsi" w:hAnsiTheme="minorHAnsi" w:cstheme="minorHAnsi"/>
          <w:color w:val="auto"/>
        </w:rPr>
        <w:tab/>
      </w:r>
    </w:p>
    <w:p w14:paraId="6ABF2C4C" w14:textId="77777777" w:rsidR="0041038F" w:rsidRPr="00006C4A" w:rsidRDefault="0041038F" w:rsidP="0041038F">
      <w:pPr>
        <w:pStyle w:val="Default"/>
        <w:numPr>
          <w:ilvl w:val="0"/>
          <w:numId w:val="11"/>
        </w:numPr>
        <w:rPr>
          <w:rFonts w:asciiTheme="minorHAnsi" w:hAnsiTheme="minorHAnsi" w:cstheme="minorHAnsi"/>
          <w:color w:val="auto"/>
        </w:rPr>
      </w:pPr>
      <w:r w:rsidRPr="00006C4A">
        <w:rPr>
          <w:rFonts w:asciiTheme="minorHAnsi" w:hAnsiTheme="minorHAnsi" w:cstheme="minorHAnsi"/>
          <w:color w:val="auto"/>
        </w:rPr>
        <w:t xml:space="preserve">ESIF-GN-1-002 Output Indicator Definitions Guidance; European Regional Development Fund; 2014 to 2020 European Growth Programme Version 6, June 2018. To access click </w:t>
      </w:r>
      <w:hyperlink r:id="rId25" w:history="1">
        <w:r w:rsidRPr="00006C4A">
          <w:rPr>
            <w:rStyle w:val="Hyperlink"/>
            <w:rFonts w:asciiTheme="minorHAnsi" w:hAnsiTheme="minorHAnsi" w:cstheme="minorHAnsi"/>
            <w:color w:val="auto"/>
          </w:rPr>
          <w:t>here</w:t>
        </w:r>
      </w:hyperlink>
    </w:p>
    <w:p w14:paraId="4313431D" w14:textId="77777777" w:rsidR="0041038F" w:rsidRPr="00006C4A" w:rsidRDefault="0041038F" w:rsidP="0041038F">
      <w:pPr>
        <w:pStyle w:val="Default"/>
        <w:ind w:left="720"/>
        <w:rPr>
          <w:rFonts w:asciiTheme="minorHAnsi" w:hAnsiTheme="minorHAnsi" w:cstheme="minorHAnsi"/>
          <w:color w:val="auto"/>
        </w:rPr>
      </w:pPr>
    </w:p>
    <w:p w14:paraId="5E9EEB10" w14:textId="77777777" w:rsidR="0041038F" w:rsidRPr="00006C4A" w:rsidRDefault="0041038F" w:rsidP="0041038F">
      <w:pPr>
        <w:pStyle w:val="Default"/>
        <w:numPr>
          <w:ilvl w:val="0"/>
          <w:numId w:val="11"/>
        </w:numPr>
        <w:spacing w:after="240"/>
        <w:ind w:left="714" w:hanging="357"/>
        <w:rPr>
          <w:rFonts w:asciiTheme="minorHAnsi" w:hAnsiTheme="minorHAnsi" w:cstheme="minorHAnsi"/>
          <w:color w:val="auto"/>
        </w:rPr>
      </w:pPr>
      <w:r w:rsidRPr="00006C4A">
        <w:rPr>
          <w:rFonts w:asciiTheme="minorHAnsi" w:hAnsiTheme="minorHAnsi" w:cstheme="minorHAnsi"/>
          <w:color w:val="auto"/>
          <w:lang w:val="en-US"/>
        </w:rPr>
        <w:t xml:space="preserve">ESIF-GN-1-001 National ESIF Procurement Requirements; 2014 to 2020 European Growth Programme; Version 6, 16 August 2019. To access click </w:t>
      </w:r>
      <w:hyperlink r:id="rId26" w:history="1">
        <w:r w:rsidRPr="00006C4A">
          <w:rPr>
            <w:rStyle w:val="Hyperlink"/>
            <w:rFonts w:asciiTheme="minorHAnsi" w:hAnsiTheme="minorHAnsi" w:cstheme="minorHAnsi"/>
            <w:color w:val="auto"/>
            <w:lang w:val="en-US"/>
          </w:rPr>
          <w:t>here</w:t>
        </w:r>
      </w:hyperlink>
    </w:p>
    <w:p w14:paraId="11AC9D02" w14:textId="77777777" w:rsidR="0041038F" w:rsidRPr="00D605D4" w:rsidRDefault="0041038F" w:rsidP="0041038F">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ESIF-GN-1-007 Procurement Aide Memoire for Applicants and Grant Recipients; 2014 to 2020 European Structural and Investment Funds Programme; Version 2</w:t>
      </w:r>
      <w:r>
        <w:rPr>
          <w:rFonts w:asciiTheme="minorHAnsi" w:hAnsiTheme="minorHAnsi" w:cstheme="minorBidi"/>
          <w:color w:val="auto"/>
          <w:lang w:val="en-US"/>
        </w:rPr>
        <w:t>,</w:t>
      </w:r>
      <w:r w:rsidRPr="00D605D4">
        <w:rPr>
          <w:rFonts w:asciiTheme="minorHAnsi" w:hAnsiTheme="minorHAnsi" w:cstheme="minorBidi"/>
          <w:color w:val="auto"/>
          <w:lang w:val="en-US"/>
        </w:rPr>
        <w:t xml:space="preserve"> 8 December 2016. To access click</w:t>
      </w:r>
      <w:r w:rsidRPr="00D605D4">
        <w:rPr>
          <w:rStyle w:val="Hyperlink"/>
          <w:rFonts w:asciiTheme="minorHAnsi" w:hAnsiTheme="minorHAnsi" w:cstheme="minorBidi"/>
          <w:color w:val="auto"/>
          <w:lang w:val="en-US"/>
        </w:rPr>
        <w:t xml:space="preserve"> </w:t>
      </w:r>
      <w:hyperlink r:id="rId27" w:history="1">
        <w:r w:rsidRPr="00D605D4">
          <w:rPr>
            <w:rStyle w:val="Hyperlink"/>
            <w:rFonts w:asciiTheme="minorHAnsi" w:hAnsiTheme="minorHAnsi" w:cstheme="minorBidi"/>
            <w:color w:val="auto"/>
            <w:lang w:val="en-US"/>
          </w:rPr>
          <w:t>here</w:t>
        </w:r>
      </w:hyperlink>
    </w:p>
    <w:p w14:paraId="26100130" w14:textId="77777777" w:rsidR="0041038F" w:rsidRPr="00D605D4" w:rsidRDefault="0041038F" w:rsidP="0041038F">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ESIF-GN-1-005 ERDF and ESF Branding and Publicity Requirements; 2014 to 2020 European Growth Programme; Version 8, 1 August 2019. To access click</w:t>
      </w:r>
      <w:r w:rsidRPr="00D605D4">
        <w:rPr>
          <w:rStyle w:val="Hyperlink"/>
          <w:rFonts w:asciiTheme="minorHAnsi" w:hAnsiTheme="minorHAnsi" w:cstheme="minorBidi"/>
          <w:color w:val="auto"/>
          <w:lang w:val="en-US"/>
        </w:rPr>
        <w:t xml:space="preserve"> </w:t>
      </w:r>
      <w:hyperlink r:id="rId28" w:history="1">
        <w:r w:rsidRPr="00D605D4">
          <w:rPr>
            <w:rStyle w:val="Hyperlink"/>
            <w:rFonts w:asciiTheme="minorHAnsi" w:hAnsiTheme="minorHAnsi" w:cstheme="minorBidi"/>
            <w:color w:val="auto"/>
            <w:lang w:val="en-US"/>
          </w:rPr>
          <w:t>here</w:t>
        </w:r>
      </w:hyperlink>
    </w:p>
    <w:p w14:paraId="4F0A4F66" w14:textId="77777777" w:rsidR="0041038F" w:rsidRPr="00273034" w:rsidRDefault="0041038F" w:rsidP="0041038F">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ESIF-GN-1-006 State Aid Law, European Regional Development Fund Guidance Note for Grant Recipients, Version 2, 7 January 2016.  To access click </w:t>
      </w:r>
      <w:hyperlink r:id="rId29" w:history="1">
        <w:r w:rsidRPr="00273034">
          <w:rPr>
            <w:rStyle w:val="Hyperlink"/>
            <w:rFonts w:asciiTheme="minorHAnsi" w:hAnsiTheme="minorHAnsi" w:cstheme="minorHAnsi"/>
          </w:rPr>
          <w:t>here</w:t>
        </w:r>
      </w:hyperlink>
    </w:p>
    <w:p w14:paraId="5994E866" w14:textId="77777777" w:rsidR="0041038F" w:rsidRPr="00D605D4" w:rsidRDefault="0041038F" w:rsidP="0041038F">
      <w:pPr>
        <w:pStyle w:val="Default"/>
        <w:ind w:left="360"/>
        <w:rPr>
          <w:rFonts w:asciiTheme="minorHAnsi" w:hAnsiTheme="minorHAnsi"/>
          <w:color w:val="auto"/>
        </w:rPr>
      </w:pPr>
    </w:p>
    <w:p w14:paraId="40A483EC" w14:textId="77777777" w:rsidR="0041038F" w:rsidRPr="00273034" w:rsidRDefault="0041038F" w:rsidP="0041038F">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ESIF-GN-1-008, Guidance on Document Retention, including electronic data exchange, for 2014-2020 ERDF projects, Version 1, 17 February 2016.  To access click </w:t>
      </w:r>
      <w:hyperlink r:id="rId30" w:history="1">
        <w:r w:rsidRPr="00273034">
          <w:rPr>
            <w:rStyle w:val="Hyperlink"/>
            <w:rFonts w:asciiTheme="minorHAnsi" w:hAnsiTheme="minorHAnsi" w:cstheme="minorHAnsi"/>
          </w:rPr>
          <w:t>here</w:t>
        </w:r>
      </w:hyperlink>
    </w:p>
    <w:p w14:paraId="0265B9AC" w14:textId="77777777" w:rsidR="0041038F" w:rsidRPr="00D605D4" w:rsidRDefault="0041038F" w:rsidP="0041038F">
      <w:pPr>
        <w:pStyle w:val="ListParagraph"/>
        <w:spacing w:after="0"/>
      </w:pPr>
    </w:p>
    <w:p w14:paraId="1390B329" w14:textId="77777777" w:rsidR="0041038F" w:rsidRPr="00D605D4" w:rsidRDefault="0041038F" w:rsidP="0041038F">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lastRenderedPageBreak/>
        <w:t>State Aid: The Basics Guide; July 2015; Department of Business Innovation and Skills. To access click</w:t>
      </w:r>
      <w:r w:rsidRPr="00D605D4">
        <w:rPr>
          <w:rStyle w:val="Hyperlink"/>
          <w:rFonts w:asciiTheme="minorHAnsi" w:hAnsiTheme="minorHAnsi" w:cstheme="minorBidi"/>
          <w:color w:val="auto"/>
          <w:lang w:val="en-US"/>
        </w:rPr>
        <w:t xml:space="preserve"> </w:t>
      </w:r>
      <w:hyperlink r:id="rId31" w:history="1">
        <w:r w:rsidRPr="00D605D4">
          <w:rPr>
            <w:rStyle w:val="Hyperlink"/>
            <w:rFonts w:asciiTheme="minorHAnsi" w:hAnsiTheme="minorHAnsi" w:cstheme="minorBidi"/>
            <w:color w:val="auto"/>
            <w:lang w:val="en-US"/>
          </w:rPr>
          <w:t>here</w:t>
        </w:r>
      </w:hyperlink>
    </w:p>
    <w:p w14:paraId="3135DDCD" w14:textId="77777777" w:rsidR="0041038F" w:rsidRPr="00D605D4" w:rsidRDefault="0041038F" w:rsidP="0041038F">
      <w:pPr>
        <w:pStyle w:val="Default"/>
        <w:rPr>
          <w:rFonts w:asciiTheme="minorHAnsi" w:hAnsiTheme="minorHAnsi"/>
          <w:color w:val="auto"/>
        </w:rPr>
      </w:pPr>
    </w:p>
    <w:p w14:paraId="7A8ACAE6" w14:textId="77777777" w:rsidR="0041038F" w:rsidRPr="00D80686" w:rsidRDefault="0041038F" w:rsidP="0041038F">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 xml:space="preserve">The State Aid Manual; July 2015; Department </w:t>
      </w:r>
      <w:r w:rsidRPr="00D80686">
        <w:rPr>
          <w:rFonts w:asciiTheme="minorHAnsi" w:hAnsiTheme="minorHAnsi" w:cstheme="minorBidi"/>
          <w:color w:val="auto"/>
          <w:lang w:val="en-US"/>
        </w:rPr>
        <w:t>of Business Innovation and Skills. To access click</w:t>
      </w:r>
      <w:r w:rsidRPr="00D80686">
        <w:rPr>
          <w:rStyle w:val="Hyperlink"/>
          <w:rFonts w:asciiTheme="minorHAnsi" w:hAnsiTheme="minorHAnsi" w:cstheme="minorBidi"/>
          <w:color w:val="auto"/>
          <w:lang w:val="en-US"/>
        </w:rPr>
        <w:t xml:space="preserve"> </w:t>
      </w:r>
      <w:hyperlink r:id="rId32" w:history="1">
        <w:r w:rsidRPr="00D80686">
          <w:rPr>
            <w:rStyle w:val="Hyperlink"/>
            <w:rFonts w:asciiTheme="minorHAnsi" w:hAnsiTheme="minorHAnsi" w:cstheme="minorBidi"/>
            <w:color w:val="auto"/>
            <w:lang w:val="en-US"/>
          </w:rPr>
          <w:t>here</w:t>
        </w:r>
      </w:hyperlink>
    </w:p>
    <w:p w14:paraId="7E08658D" w14:textId="77777777" w:rsidR="00675234" w:rsidRPr="001B4EFF" w:rsidRDefault="00675234" w:rsidP="0041038F">
      <w:pPr>
        <w:pStyle w:val="Default"/>
        <w:rPr>
          <w:rStyle w:val="Hyperlink"/>
          <w:rFonts w:asciiTheme="minorHAnsi" w:hAnsiTheme="minorHAnsi"/>
          <w:color w:val="000000" w:themeColor="text1"/>
          <w:u w:val="none"/>
        </w:rPr>
      </w:pPr>
    </w:p>
    <w:sectPr w:rsidR="00675234" w:rsidRPr="001B4EFF" w:rsidSect="00E8735B">
      <w:headerReference w:type="default" r:id="rId33"/>
      <w:footerReference w:type="default" r:id="rId34"/>
      <w:pgSz w:w="12240" w:h="15840"/>
      <w:pgMar w:top="170" w:right="1170" w:bottom="284"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E97705" w:rsidRDefault="00E97705" w:rsidP="004B7D35">
      <w:pPr>
        <w:spacing w:after="0"/>
      </w:pPr>
      <w:r>
        <w:separator/>
      </w:r>
    </w:p>
  </w:endnote>
  <w:endnote w:type="continuationSeparator" w:id="0">
    <w:p w14:paraId="259DC6D7" w14:textId="77777777" w:rsidR="00E97705" w:rsidRDefault="00E97705" w:rsidP="004B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B" w14:textId="6A7C457B" w:rsidR="00E97705" w:rsidRDefault="008968BD" w:rsidP="008968BD">
    <w:pPr>
      <w:pStyle w:val="Footer"/>
    </w:pPr>
    <w:r>
      <w:rPr>
        <w:noProof/>
        <w:lang w:val="en-GB" w:eastAsia="en-GB"/>
      </w:rPr>
      <mc:AlternateContent>
        <mc:Choice Requires="wps">
          <w:drawing>
            <wp:anchor distT="45720" distB="45720" distL="114300" distR="114300" simplePos="0" relativeHeight="251659776" behindDoc="0" locked="0" layoutInCell="1" allowOverlap="1" wp14:anchorId="4DAC231E" wp14:editId="5A92E22A">
              <wp:simplePos x="0" y="0"/>
              <wp:positionH relativeFrom="column">
                <wp:posOffset>3952875</wp:posOffset>
              </wp:positionH>
              <wp:positionV relativeFrom="paragraph">
                <wp:posOffset>54610</wp:posOffset>
              </wp:positionV>
              <wp:extent cx="2790825" cy="790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90575"/>
                      </a:xfrm>
                      <a:prstGeom prst="rect">
                        <a:avLst/>
                      </a:prstGeom>
                      <a:solidFill>
                        <a:srgbClr val="FFFFFF"/>
                      </a:solidFill>
                      <a:ln w="9525">
                        <a:solidFill>
                          <a:schemeClr val="bg1"/>
                        </a:solidFill>
                        <a:miter lim="800000"/>
                        <a:headEnd/>
                        <a:tailEnd/>
                      </a:ln>
                    </wps:spPr>
                    <wps:txbx>
                      <w:txbxContent>
                        <w:p w14:paraId="70021E3D" w14:textId="725A7221" w:rsidR="008968BD" w:rsidRPr="00697040" w:rsidRDefault="008968B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1C2283">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231E" id="_x0000_t202" coordsize="21600,21600" o:spt="202" path="m,l,21600r21600,l21600,xe">
              <v:stroke joinstyle="miter"/>
              <v:path gradientshapeok="t" o:connecttype="rect"/>
            </v:shapetype>
            <v:shape id="_x0000_s1027" type="#_x0000_t202" style="position:absolute;margin-left:311.25pt;margin-top:4.3pt;width:219.75pt;height:6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" strokecolor="white [3212]">
              <v:textbox>
                <w:txbxContent>
                  <w:p w14:paraId="70021E3D" w14:textId="725A7221" w:rsidR="008968BD" w:rsidRPr="00697040" w:rsidRDefault="008968B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1C2283">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sdt>
      <w:sdtPr>
        <w:id w:val="1631213759"/>
        <w:docPartObj>
          <w:docPartGallery w:val="Page Numbers (Bottom of Page)"/>
          <w:docPartUnique/>
        </w:docPartObj>
      </w:sdtPr>
      <w:sdtEndPr>
        <w:rPr>
          <w:noProof/>
        </w:rPr>
      </w:sdtEndPr>
      <w:sdtContent>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7" name="Picture 7"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rsidR="00E97705">
          <w:fldChar w:fldCharType="begin"/>
        </w:r>
        <w:r w:rsidR="00E97705">
          <w:instrText xml:space="preserve"> PAGE   \* MERGEFORMAT </w:instrText>
        </w:r>
        <w:r w:rsidR="00E97705">
          <w:fldChar w:fldCharType="separate"/>
        </w:r>
        <w:r w:rsidR="00827A9E">
          <w:rPr>
            <w:noProof/>
          </w:rPr>
          <w:t>5</w:t>
        </w:r>
        <w:r w:rsidR="00E9770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E97705" w:rsidRDefault="00E97705" w:rsidP="004B7D35">
      <w:pPr>
        <w:spacing w:after="0"/>
      </w:pPr>
      <w:r>
        <w:separator/>
      </w:r>
    </w:p>
  </w:footnote>
  <w:footnote w:type="continuationSeparator" w:id="0">
    <w:p w14:paraId="259DC6D5" w14:textId="77777777" w:rsidR="00E97705" w:rsidRDefault="00E97705" w:rsidP="004B7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D0E" w14:textId="51C8830C" w:rsidR="00A05E94" w:rsidRPr="00A05E94" w:rsidRDefault="00A05E94" w:rsidP="009A4A30">
    <w:pPr>
      <w:spacing w:after="0"/>
      <w:jc w:val="center"/>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A05E94" w:rsidRDefault="00A05E94"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EF6F754" w14:textId="6BC5A5A9" w:rsidR="00105FD4" w:rsidRPr="00105FD4" w:rsidRDefault="00105FD4" w:rsidP="00A05E94">
    <w:pPr>
      <w:spacing w:after="0" w:line="252" w:lineRule="auto"/>
      <w:jc w:val="center"/>
      <w:textAlignment w:val="baseline"/>
      <w:rPr>
        <w:rFonts w:ascii="Cambria" w:eastAsia="Calibri" w:hAnsi="Cambria" w:cs="Times New Roman"/>
        <w:b/>
        <w:bCs/>
        <w:color w:val="808080" w:themeColor="background1" w:themeShade="80"/>
        <w:sz w:val="20"/>
        <w:szCs w:val="20"/>
        <w:lang w:val="en-GB" w:eastAsia="fr-FR"/>
      </w:rPr>
    </w:pP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Pr>
        <w:rFonts w:ascii="Cambria" w:eastAsia="Calibri" w:hAnsi="Cambria" w:cs="Times New Roman"/>
        <w:b/>
        <w:bCs/>
        <w:sz w:val="20"/>
        <w:szCs w:val="20"/>
        <w:lang w:val="en-GB" w:eastAsia="fr-FR"/>
      </w:rPr>
      <w:tab/>
    </w:r>
    <w:r w:rsidRPr="00105FD4">
      <w:rPr>
        <w:rFonts w:ascii="Cambria" w:eastAsia="Calibri" w:hAnsi="Cambria" w:cs="Times New Roman"/>
        <w:b/>
        <w:bCs/>
        <w:color w:val="A6A6A6" w:themeColor="background1" w:themeShade="A6"/>
        <w:sz w:val="20"/>
        <w:szCs w:val="20"/>
        <w:lang w:val="en-GB" w:eastAsia="fr-FR"/>
      </w:rPr>
      <w:t>Vs2</w:t>
    </w:r>
  </w:p>
  <w:p w14:paraId="210C84FE" w14:textId="77777777" w:rsidR="00AC282D" w:rsidRPr="002F79A4" w:rsidRDefault="00AC282D" w:rsidP="009A4A30">
    <w:pPr>
      <w:spacing w:after="0"/>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15C42ACD"/>
    <w:multiLevelType w:val="hybridMultilevel"/>
    <w:tmpl w:val="7AA0D44E"/>
    <w:lvl w:ilvl="0" w:tplc="0809000F">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A7C34"/>
    <w:multiLevelType w:val="hybridMultilevel"/>
    <w:tmpl w:val="320693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052F8"/>
    <w:multiLevelType w:val="hybridMultilevel"/>
    <w:tmpl w:val="7EA4F6B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7"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804"/>
    <w:multiLevelType w:val="hybridMultilevel"/>
    <w:tmpl w:val="41DE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2D16B63"/>
    <w:multiLevelType w:val="hybridMultilevel"/>
    <w:tmpl w:val="944A7168"/>
    <w:lvl w:ilvl="0" w:tplc="ED62530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2"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15:restartNumberingAfterBreak="0">
    <w:nsid w:val="66580F94"/>
    <w:multiLevelType w:val="hybridMultilevel"/>
    <w:tmpl w:val="29503A10"/>
    <w:lvl w:ilvl="0" w:tplc="0809000F">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B2BB1"/>
    <w:multiLevelType w:val="hybridMultilevel"/>
    <w:tmpl w:val="A882092E"/>
    <w:lvl w:ilvl="0" w:tplc="ED625300">
      <w:numFmt w:val="bullet"/>
      <w:lvlText w:val="•"/>
      <w:lvlJc w:val="left"/>
      <w:pPr>
        <w:ind w:left="1129"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7"/>
  </w:num>
  <w:num w:numId="5">
    <w:abstractNumId w:val="4"/>
  </w:num>
  <w:num w:numId="6">
    <w:abstractNumId w:val="10"/>
  </w:num>
  <w:num w:numId="7">
    <w:abstractNumId w:val="11"/>
    <w:lvlOverride w:ilvl="0">
      <w:lvl w:ilvl="0">
        <w:start w:val="1"/>
        <w:numFmt w:val="decimal"/>
        <w:lvlText w:val="%1."/>
        <w:lvlJc w:val="left"/>
        <w:pPr>
          <w:ind w:left="1223" w:hanging="323"/>
        </w:pPr>
        <w:rPr>
          <w:rFonts w:hint="default"/>
        </w:rPr>
      </w:lvl>
    </w:lvlOverride>
    <w:lvlOverride w:ilvl="1">
      <w:lvl w:ilvl="1">
        <w:start w:val="2"/>
        <w:numFmt w:val="decimal"/>
        <w:isLgl/>
        <w:lvlText w:val="%1.%2"/>
        <w:lvlJc w:val="left"/>
        <w:pPr>
          <w:ind w:left="2346" w:hanging="1170"/>
        </w:pPr>
        <w:rPr>
          <w:rFonts w:hint="default"/>
        </w:rPr>
      </w:lvl>
    </w:lvlOverride>
    <w:lvlOverride w:ilvl="2">
      <w:lvl w:ilvl="2">
        <w:start w:val="1"/>
        <w:numFmt w:val="decimal"/>
        <w:isLgl/>
        <w:lvlText w:val="%1.%2.%3"/>
        <w:lvlJc w:val="left"/>
        <w:pPr>
          <w:ind w:left="2659" w:hanging="1170"/>
        </w:pPr>
        <w:rPr>
          <w:rFonts w:hint="default"/>
        </w:rPr>
      </w:lvl>
    </w:lvlOverride>
    <w:lvlOverride w:ilvl="3">
      <w:lvl w:ilvl="3">
        <w:start w:val="1"/>
        <w:numFmt w:val="decimal"/>
        <w:isLgl/>
        <w:lvlText w:val="%1.%2.%3.%4"/>
        <w:lvlJc w:val="left"/>
        <w:pPr>
          <w:ind w:left="2972" w:hanging="1170"/>
        </w:pPr>
        <w:rPr>
          <w:rFonts w:hint="default"/>
        </w:rPr>
      </w:lvl>
    </w:lvlOverride>
    <w:lvlOverride w:ilvl="4">
      <w:lvl w:ilvl="4">
        <w:start w:val="1"/>
        <w:numFmt w:val="decimal"/>
        <w:isLgl/>
        <w:lvlText w:val="%1.%2.%3.%4.%5"/>
        <w:lvlJc w:val="left"/>
        <w:pPr>
          <w:ind w:left="3285" w:hanging="1170"/>
        </w:pPr>
        <w:rPr>
          <w:rFonts w:hint="default"/>
        </w:rPr>
      </w:lvl>
    </w:lvlOverride>
    <w:lvlOverride w:ilvl="5">
      <w:lvl w:ilvl="5">
        <w:start w:val="1"/>
        <w:numFmt w:val="decimal"/>
        <w:isLgl/>
        <w:lvlText w:val="%1.%2.%3.%4.%5.%6"/>
        <w:lvlJc w:val="left"/>
        <w:pPr>
          <w:ind w:left="3598" w:hanging="1170"/>
        </w:pPr>
        <w:rPr>
          <w:rFonts w:hint="default"/>
        </w:rPr>
      </w:lvl>
    </w:lvlOverride>
    <w:lvlOverride w:ilvl="6">
      <w:lvl w:ilvl="6">
        <w:start w:val="1"/>
        <w:numFmt w:val="decimal"/>
        <w:isLgl/>
        <w:lvlText w:val="%1.%2.%3.%4.%5.%6.%7"/>
        <w:lvlJc w:val="left"/>
        <w:pPr>
          <w:ind w:left="4181" w:hanging="1440"/>
        </w:pPr>
        <w:rPr>
          <w:rFonts w:hint="default"/>
        </w:rPr>
      </w:lvl>
    </w:lvlOverride>
    <w:lvlOverride w:ilvl="7">
      <w:lvl w:ilvl="7">
        <w:start w:val="1"/>
        <w:numFmt w:val="decimal"/>
        <w:isLgl/>
        <w:lvlText w:val="%1.%2.%3.%4.%5.%6.%7.%8"/>
        <w:lvlJc w:val="left"/>
        <w:pPr>
          <w:ind w:left="4494" w:hanging="1440"/>
        </w:pPr>
        <w:rPr>
          <w:rFonts w:hint="default"/>
        </w:rPr>
      </w:lvl>
    </w:lvlOverride>
    <w:lvlOverride w:ilvl="8">
      <w:lvl w:ilvl="8">
        <w:start w:val="1"/>
        <w:numFmt w:val="decimal"/>
        <w:isLgl/>
        <w:lvlText w:val="%1.%2.%3.%4.%5.%6.%7.%8.%9"/>
        <w:lvlJc w:val="left"/>
        <w:pPr>
          <w:ind w:left="4807" w:hanging="1440"/>
        </w:pPr>
        <w:rPr>
          <w:rFonts w:hint="default"/>
        </w:rPr>
      </w:lvl>
    </w:lvlOverride>
  </w:num>
  <w:num w:numId="8">
    <w:abstractNumId w:val="2"/>
  </w:num>
  <w:num w:numId="9">
    <w:abstractNumId w:val="19"/>
  </w:num>
  <w:num w:numId="10">
    <w:abstractNumId w:val="3"/>
  </w:num>
  <w:num w:numId="11">
    <w:abstractNumId w:val="20"/>
  </w:num>
  <w:num w:numId="12">
    <w:abstractNumId w:val="12"/>
  </w:num>
  <w:num w:numId="13">
    <w:abstractNumId w:val="8"/>
  </w:num>
  <w:num w:numId="14">
    <w:abstractNumId w:val="5"/>
  </w:num>
  <w:num w:numId="15">
    <w:abstractNumId w:val="9"/>
  </w:num>
  <w:num w:numId="16">
    <w:abstractNumId w:val="18"/>
  </w:num>
  <w:num w:numId="17">
    <w:abstractNumId w:val="6"/>
  </w:num>
  <w:num w:numId="18">
    <w:abstractNumId w:val="1"/>
  </w:num>
  <w:num w:numId="19">
    <w:abstractNumId w:val="16"/>
  </w:num>
  <w:num w:numId="20">
    <w:abstractNumId w:val="0"/>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06613"/>
    <w:rsid w:val="00006C4A"/>
    <w:rsid w:val="00012F9E"/>
    <w:rsid w:val="00015053"/>
    <w:rsid w:val="00053141"/>
    <w:rsid w:val="000556B2"/>
    <w:rsid w:val="00063A29"/>
    <w:rsid w:val="00066963"/>
    <w:rsid w:val="00080014"/>
    <w:rsid w:val="0008656C"/>
    <w:rsid w:val="000A2A35"/>
    <w:rsid w:val="000A4EC2"/>
    <w:rsid w:val="000C3F8E"/>
    <w:rsid w:val="000C7401"/>
    <w:rsid w:val="000C7FD8"/>
    <w:rsid w:val="000D3E7D"/>
    <w:rsid w:val="000D5133"/>
    <w:rsid w:val="000E2DA0"/>
    <w:rsid w:val="001049A8"/>
    <w:rsid w:val="00105AAF"/>
    <w:rsid w:val="00105FD4"/>
    <w:rsid w:val="00155720"/>
    <w:rsid w:val="00162FE1"/>
    <w:rsid w:val="00164692"/>
    <w:rsid w:val="00184C76"/>
    <w:rsid w:val="00190894"/>
    <w:rsid w:val="0019334F"/>
    <w:rsid w:val="00193DB8"/>
    <w:rsid w:val="001950C6"/>
    <w:rsid w:val="001A7B29"/>
    <w:rsid w:val="001B4EFF"/>
    <w:rsid w:val="001C2283"/>
    <w:rsid w:val="001C74D7"/>
    <w:rsid w:val="001E0308"/>
    <w:rsid w:val="00203361"/>
    <w:rsid w:val="00210123"/>
    <w:rsid w:val="002251F2"/>
    <w:rsid w:val="00225A40"/>
    <w:rsid w:val="00226F54"/>
    <w:rsid w:val="00245F03"/>
    <w:rsid w:val="002544B9"/>
    <w:rsid w:val="00255CF2"/>
    <w:rsid w:val="00260864"/>
    <w:rsid w:val="0026741C"/>
    <w:rsid w:val="002751C8"/>
    <w:rsid w:val="00290704"/>
    <w:rsid w:val="002B1804"/>
    <w:rsid w:val="002B31BF"/>
    <w:rsid w:val="002B753C"/>
    <w:rsid w:val="002C6E17"/>
    <w:rsid w:val="002D171C"/>
    <w:rsid w:val="002D6806"/>
    <w:rsid w:val="002F79A4"/>
    <w:rsid w:val="0031008F"/>
    <w:rsid w:val="00312BF3"/>
    <w:rsid w:val="00341027"/>
    <w:rsid w:val="00342EBA"/>
    <w:rsid w:val="00345C28"/>
    <w:rsid w:val="00351CB1"/>
    <w:rsid w:val="00362D79"/>
    <w:rsid w:val="00364C3D"/>
    <w:rsid w:val="00366711"/>
    <w:rsid w:val="003710BF"/>
    <w:rsid w:val="00381D74"/>
    <w:rsid w:val="003853B3"/>
    <w:rsid w:val="00387DE7"/>
    <w:rsid w:val="00393DEC"/>
    <w:rsid w:val="003A25B7"/>
    <w:rsid w:val="003C33FC"/>
    <w:rsid w:val="003E043A"/>
    <w:rsid w:val="003E05C1"/>
    <w:rsid w:val="0040191B"/>
    <w:rsid w:val="0041038F"/>
    <w:rsid w:val="00424243"/>
    <w:rsid w:val="004316A7"/>
    <w:rsid w:val="004425DC"/>
    <w:rsid w:val="004470C4"/>
    <w:rsid w:val="00473E86"/>
    <w:rsid w:val="0047501E"/>
    <w:rsid w:val="00492422"/>
    <w:rsid w:val="00494EE9"/>
    <w:rsid w:val="004A0581"/>
    <w:rsid w:val="004A2996"/>
    <w:rsid w:val="004B7D35"/>
    <w:rsid w:val="004D2C77"/>
    <w:rsid w:val="004F12CC"/>
    <w:rsid w:val="004F1373"/>
    <w:rsid w:val="004F346C"/>
    <w:rsid w:val="004F3854"/>
    <w:rsid w:val="00516E8D"/>
    <w:rsid w:val="00523086"/>
    <w:rsid w:val="005311C8"/>
    <w:rsid w:val="00531930"/>
    <w:rsid w:val="00557ADF"/>
    <w:rsid w:val="005619E1"/>
    <w:rsid w:val="00562A0D"/>
    <w:rsid w:val="00562DE8"/>
    <w:rsid w:val="00563601"/>
    <w:rsid w:val="0056718A"/>
    <w:rsid w:val="00575B46"/>
    <w:rsid w:val="005A6D0C"/>
    <w:rsid w:val="005B0050"/>
    <w:rsid w:val="005B2F7B"/>
    <w:rsid w:val="005C2AAB"/>
    <w:rsid w:val="005D6DCC"/>
    <w:rsid w:val="005D7731"/>
    <w:rsid w:val="005E3C20"/>
    <w:rsid w:val="005E4640"/>
    <w:rsid w:val="005E5FCC"/>
    <w:rsid w:val="00624191"/>
    <w:rsid w:val="00624A97"/>
    <w:rsid w:val="00635EFB"/>
    <w:rsid w:val="00664650"/>
    <w:rsid w:val="0066544E"/>
    <w:rsid w:val="006675D0"/>
    <w:rsid w:val="00674382"/>
    <w:rsid w:val="006747BD"/>
    <w:rsid w:val="00675234"/>
    <w:rsid w:val="00692FC2"/>
    <w:rsid w:val="006A4465"/>
    <w:rsid w:val="006C4E7E"/>
    <w:rsid w:val="006D0997"/>
    <w:rsid w:val="00701D08"/>
    <w:rsid w:val="00712E3B"/>
    <w:rsid w:val="00715D21"/>
    <w:rsid w:val="00737DEC"/>
    <w:rsid w:val="007428E1"/>
    <w:rsid w:val="007512F4"/>
    <w:rsid w:val="00766FE0"/>
    <w:rsid w:val="00787416"/>
    <w:rsid w:val="007B676C"/>
    <w:rsid w:val="007B6D2B"/>
    <w:rsid w:val="007C433C"/>
    <w:rsid w:val="007D1505"/>
    <w:rsid w:val="007E736D"/>
    <w:rsid w:val="0080509B"/>
    <w:rsid w:val="00813FFF"/>
    <w:rsid w:val="00816CC5"/>
    <w:rsid w:val="008236F6"/>
    <w:rsid w:val="0082670E"/>
    <w:rsid w:val="00826F85"/>
    <w:rsid w:val="00827A9E"/>
    <w:rsid w:val="00830144"/>
    <w:rsid w:val="00835AF1"/>
    <w:rsid w:val="00840617"/>
    <w:rsid w:val="00881315"/>
    <w:rsid w:val="00892412"/>
    <w:rsid w:val="00893344"/>
    <w:rsid w:val="008965A6"/>
    <w:rsid w:val="008968BD"/>
    <w:rsid w:val="008A1B5E"/>
    <w:rsid w:val="008A2094"/>
    <w:rsid w:val="008A69BB"/>
    <w:rsid w:val="008B36C3"/>
    <w:rsid w:val="008C3CF5"/>
    <w:rsid w:val="008E14A8"/>
    <w:rsid w:val="008E21BC"/>
    <w:rsid w:val="008E4969"/>
    <w:rsid w:val="008F3E1E"/>
    <w:rsid w:val="008F5ED2"/>
    <w:rsid w:val="00902FCD"/>
    <w:rsid w:val="00903CED"/>
    <w:rsid w:val="009132B6"/>
    <w:rsid w:val="009236FB"/>
    <w:rsid w:val="00931C86"/>
    <w:rsid w:val="00936BE2"/>
    <w:rsid w:val="009519B5"/>
    <w:rsid w:val="009621A6"/>
    <w:rsid w:val="009625E8"/>
    <w:rsid w:val="00965C28"/>
    <w:rsid w:val="009756F1"/>
    <w:rsid w:val="00982D4A"/>
    <w:rsid w:val="00992296"/>
    <w:rsid w:val="0099455E"/>
    <w:rsid w:val="00996561"/>
    <w:rsid w:val="009A055E"/>
    <w:rsid w:val="009A4A30"/>
    <w:rsid w:val="009A6F68"/>
    <w:rsid w:val="009D3F5B"/>
    <w:rsid w:val="009D5E14"/>
    <w:rsid w:val="009E55F7"/>
    <w:rsid w:val="009E5616"/>
    <w:rsid w:val="009E6ECD"/>
    <w:rsid w:val="00A05E94"/>
    <w:rsid w:val="00A06A3C"/>
    <w:rsid w:val="00A1390A"/>
    <w:rsid w:val="00A15272"/>
    <w:rsid w:val="00A258AC"/>
    <w:rsid w:val="00A3601F"/>
    <w:rsid w:val="00A4001D"/>
    <w:rsid w:val="00A42985"/>
    <w:rsid w:val="00A74D5B"/>
    <w:rsid w:val="00A803AB"/>
    <w:rsid w:val="00A82064"/>
    <w:rsid w:val="00AA6FA7"/>
    <w:rsid w:val="00AB41C0"/>
    <w:rsid w:val="00AC282D"/>
    <w:rsid w:val="00AC5355"/>
    <w:rsid w:val="00AC6341"/>
    <w:rsid w:val="00AC69DC"/>
    <w:rsid w:val="00AD5F7F"/>
    <w:rsid w:val="00AD7464"/>
    <w:rsid w:val="00AF4FC3"/>
    <w:rsid w:val="00AF73CC"/>
    <w:rsid w:val="00B14CDD"/>
    <w:rsid w:val="00B22427"/>
    <w:rsid w:val="00B3477A"/>
    <w:rsid w:val="00B376DB"/>
    <w:rsid w:val="00B4085A"/>
    <w:rsid w:val="00B46423"/>
    <w:rsid w:val="00B77164"/>
    <w:rsid w:val="00B8642B"/>
    <w:rsid w:val="00B8663A"/>
    <w:rsid w:val="00B92E2D"/>
    <w:rsid w:val="00BA2E2D"/>
    <w:rsid w:val="00BD25AE"/>
    <w:rsid w:val="00BE0F1D"/>
    <w:rsid w:val="00BE4306"/>
    <w:rsid w:val="00BE5BA3"/>
    <w:rsid w:val="00BE7BD0"/>
    <w:rsid w:val="00C03E16"/>
    <w:rsid w:val="00C05963"/>
    <w:rsid w:val="00C10720"/>
    <w:rsid w:val="00C1763F"/>
    <w:rsid w:val="00C71793"/>
    <w:rsid w:val="00C81A31"/>
    <w:rsid w:val="00C84C1A"/>
    <w:rsid w:val="00C852F7"/>
    <w:rsid w:val="00C8649F"/>
    <w:rsid w:val="00CA2FC6"/>
    <w:rsid w:val="00CB19AC"/>
    <w:rsid w:val="00CC5D2F"/>
    <w:rsid w:val="00CC7657"/>
    <w:rsid w:val="00CC7CEF"/>
    <w:rsid w:val="00CD4541"/>
    <w:rsid w:val="00CE2D92"/>
    <w:rsid w:val="00CE33A5"/>
    <w:rsid w:val="00CE453D"/>
    <w:rsid w:val="00CF155D"/>
    <w:rsid w:val="00CF2DC1"/>
    <w:rsid w:val="00CF3DA5"/>
    <w:rsid w:val="00CF67F6"/>
    <w:rsid w:val="00D12533"/>
    <w:rsid w:val="00D126A7"/>
    <w:rsid w:val="00D15E3C"/>
    <w:rsid w:val="00D33222"/>
    <w:rsid w:val="00D37831"/>
    <w:rsid w:val="00D571B9"/>
    <w:rsid w:val="00D5791C"/>
    <w:rsid w:val="00D727BE"/>
    <w:rsid w:val="00D735CB"/>
    <w:rsid w:val="00D75F7C"/>
    <w:rsid w:val="00D87EBC"/>
    <w:rsid w:val="00D93263"/>
    <w:rsid w:val="00D9510E"/>
    <w:rsid w:val="00DA07B1"/>
    <w:rsid w:val="00DA28AA"/>
    <w:rsid w:val="00DA4BDB"/>
    <w:rsid w:val="00DB1C6A"/>
    <w:rsid w:val="00DC6871"/>
    <w:rsid w:val="00DE08AE"/>
    <w:rsid w:val="00E0255A"/>
    <w:rsid w:val="00E05F6C"/>
    <w:rsid w:val="00E1048D"/>
    <w:rsid w:val="00E17067"/>
    <w:rsid w:val="00E23A19"/>
    <w:rsid w:val="00E2482B"/>
    <w:rsid w:val="00E337ED"/>
    <w:rsid w:val="00E4004E"/>
    <w:rsid w:val="00E704D8"/>
    <w:rsid w:val="00E8735B"/>
    <w:rsid w:val="00E97705"/>
    <w:rsid w:val="00EA2299"/>
    <w:rsid w:val="00EA4672"/>
    <w:rsid w:val="00EB6729"/>
    <w:rsid w:val="00EB7796"/>
    <w:rsid w:val="00EC107F"/>
    <w:rsid w:val="00ED6150"/>
    <w:rsid w:val="00EE6EBD"/>
    <w:rsid w:val="00F152BE"/>
    <w:rsid w:val="00F241EC"/>
    <w:rsid w:val="00F2616C"/>
    <w:rsid w:val="00F3113A"/>
    <w:rsid w:val="00F36047"/>
    <w:rsid w:val="00F36B6C"/>
    <w:rsid w:val="00F54A7A"/>
    <w:rsid w:val="00F60E15"/>
    <w:rsid w:val="00F631F0"/>
    <w:rsid w:val="00F81B0D"/>
    <w:rsid w:val="00FA78FD"/>
    <w:rsid w:val="00FC3CB0"/>
    <w:rsid w:val="00FC5117"/>
    <w:rsid w:val="00FC5AE5"/>
    <w:rsid w:val="00FC7472"/>
    <w:rsid w:val="00FD0A1B"/>
    <w:rsid w:val="00FE25AC"/>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59DC5B9"/>
  <w15:docId w15:val="{2034DCA0-3065-4F8C-9BE2-9C80B7F9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pPr>
  </w:style>
  <w:style w:type="character" w:styleId="FollowedHyperlink">
    <w:name w:val="FollowedHyperlink"/>
    <w:basedOn w:val="DefaultParagraphFont"/>
    <w:uiPriority w:val="99"/>
    <w:semiHidden/>
    <w:unhideWhenUsed/>
    <w:rsid w:val="00567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0947">
      <w:bodyDiv w:val="1"/>
      <w:marLeft w:val="0"/>
      <w:marRight w:val="0"/>
      <w:marTop w:val="0"/>
      <w:marBottom w:val="0"/>
      <w:divBdr>
        <w:top w:val="none" w:sz="0" w:space="0" w:color="auto"/>
        <w:left w:val="none" w:sz="0" w:space="0" w:color="auto"/>
        <w:bottom w:val="none" w:sz="0" w:space="0" w:color="auto"/>
        <w:right w:val="none" w:sz="0" w:space="0" w:color="auto"/>
      </w:divBdr>
    </w:div>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45817">
      <w:bodyDiv w:val="1"/>
      <w:marLeft w:val="0"/>
      <w:marRight w:val="0"/>
      <w:marTop w:val="0"/>
      <w:marBottom w:val="0"/>
      <w:divBdr>
        <w:top w:val="none" w:sz="0" w:space="0" w:color="auto"/>
        <w:left w:val="none" w:sz="0" w:space="0" w:color="auto"/>
        <w:bottom w:val="none" w:sz="0" w:space="0" w:color="auto"/>
        <w:right w:val="none" w:sz="0" w:space="0" w:color="auto"/>
      </w:divBdr>
    </w:div>
    <w:div w:id="18891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www.folkestonecommunityworks.com" TargetMode="External"/><Relationship Id="rId26" Type="http://schemas.openxmlformats.org/officeDocument/2006/relationships/hyperlink" Target="https://assets.publishing.service.gov.uk/government/uploads/system/uploads/attachment_data/file/705925/ESIF-GN-1-001_ESIF_National_Procurement_Requirements_v5.pdf" TargetMode="External"/><Relationship Id="rId3" Type="http://schemas.openxmlformats.org/officeDocument/2006/relationships/styles" Target="styles.xml"/><Relationship Id="rId21" Type="http://schemas.openxmlformats.org/officeDocument/2006/relationships/hyperlink" Target="https://folkestone.works/funding-and-support/folkestone-community-work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olkestone.works/funding-and-support/folkestone-hythe-high-streets-fund/"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719940/ESIF-GN-1-002_ERDF_Output_Indicators_Definition_Guidance_v6.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mailto:folkestonecommunityworks@folkestone-hythe.gov.uk" TargetMode="External"/><Relationship Id="rId29" Type="http://schemas.openxmlformats.org/officeDocument/2006/relationships/hyperlink" Target="https://assets.publishing.service.gov.uk/government/uploads/system/uploads/attachment_data/file/832426/ESIF-GN-1-006_ERDF_State_Aid_Law_Guidance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723537/ESIF-GN-1-012_National_ERDF_Eligiblity_Rules_v1.pdf" TargetMode="External"/><Relationship Id="rId32" Type="http://schemas.openxmlformats.org/officeDocument/2006/relationships/hyperlink" Target="https://assets.publishing.service.gov.uk/government/uploads/system/uploads/attachment_data/file/607691/bis-15-148-state-aid-manual-update.pdf" TargetMode="Externa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hyperlink" Target="https://assets.publishing.service.gov.uk/government/uploads/system/uploads/attachment_data/file/832233/ESIF-GN-1-003_ERDF_Eligibility_Guidance_v9.pdf" TargetMode="External"/><Relationship Id="rId28"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6"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s://folkestone.works/funding-and-support/folkestone-community-works/" TargetMode="External"/><Relationship Id="rId31" Type="http://schemas.openxmlformats.org/officeDocument/2006/relationships/hyperlink" Target="https://assets.publishing.service.gov.uk/government/uploads/system/uploads/attachment_data/file/443686/BIS-15-417-state-aid-the-basics-guide.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folkestonecommunityworks.com" TargetMode="External"/><Relationship Id="rId22" Type="http://schemas.openxmlformats.org/officeDocument/2006/relationships/hyperlink" Target="http://folkestone.works/wp-content/uploads/2016/11/Folkestone-CLLD-Strategy-November-2016.pdf" TargetMode="External"/><Relationship Id="rId27"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30" Type="http://schemas.openxmlformats.org/officeDocument/2006/relationships/hyperlink" Target="https://assets.publishing.service.gov.uk/government/uploads/system/uploads/attachment_data/file/832229/ESIF-GN-1-008_ERDF_Document_Retention_Guidance_v1.pdf" TargetMode="External"/><Relationship Id="rId35" Type="http://schemas.openxmlformats.org/officeDocument/2006/relationships/fontTable" Target="fontTable.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8EA3-46CB-4B85-A089-2ABC10B2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Wilson, Kate</cp:lastModifiedBy>
  <cp:revision>6</cp:revision>
  <cp:lastPrinted>2018-01-04T14:16:00Z</cp:lastPrinted>
  <dcterms:created xsi:type="dcterms:W3CDTF">2020-10-08T13:20:00Z</dcterms:created>
  <dcterms:modified xsi:type="dcterms:W3CDTF">2020-11-06T17:14:00Z</dcterms:modified>
</cp:coreProperties>
</file>